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505AE" w:rsidRDefault="000505AE">
      <w:pPr>
        <w:pStyle w:val="aa"/>
        <w:pageBreakBefore/>
        <w:tabs>
          <w:tab w:val="clear" w:pos="4677"/>
          <w:tab w:val="clear" w:pos="9355"/>
        </w:tabs>
        <w:ind w:left="1482"/>
        <w:jc w:val="center"/>
        <w:rPr>
          <w:i/>
          <w:sz w:val="28"/>
          <w:szCs w:val="28"/>
        </w:rPr>
      </w:pPr>
    </w:p>
    <w:p w:rsidR="000505AE" w:rsidRPr="000505AE" w:rsidRDefault="000505AE" w:rsidP="000505AE"/>
    <w:p w:rsidR="000505AE" w:rsidRDefault="000505AE" w:rsidP="000505AE">
      <w:pPr>
        <w:ind w:left="1560"/>
        <w:jc w:val="center"/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 wp14:anchorId="5DCFB78E" wp14:editId="04C19802">
            <wp:extent cx="4891667" cy="6667500"/>
            <wp:effectExtent l="0" t="0" r="4445" b="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876" cy="66814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27DBE" w:rsidRDefault="00F27DBE" w:rsidP="000505AE">
      <w:pPr>
        <w:tabs>
          <w:tab w:val="left" w:pos="4035"/>
        </w:tabs>
        <w:rPr>
          <w:i/>
          <w:sz w:val="28"/>
          <w:szCs w:val="28"/>
        </w:rPr>
      </w:pPr>
    </w:p>
    <w:p w:rsidR="00F27DBE" w:rsidRDefault="00F27DBE">
      <w:pPr>
        <w:pStyle w:val="aa"/>
        <w:tabs>
          <w:tab w:val="clear" w:pos="4677"/>
          <w:tab w:val="clear" w:pos="9355"/>
        </w:tabs>
        <w:ind w:left="1482"/>
        <w:jc w:val="center"/>
        <w:rPr>
          <w:i/>
          <w:sz w:val="28"/>
          <w:szCs w:val="28"/>
        </w:rPr>
      </w:pPr>
    </w:p>
    <w:p w:rsidR="00F27DBE" w:rsidRDefault="00F27DBE"/>
    <w:p w:rsidR="00F27DBE" w:rsidRDefault="00F27DBE"/>
    <w:p w:rsidR="00F27DBE" w:rsidRDefault="00F27DBE"/>
    <w:p w:rsidR="00F27DBE" w:rsidRDefault="00F27DBE"/>
    <w:p w:rsidR="00F27DBE" w:rsidRDefault="00F27DBE">
      <w:pPr>
        <w:spacing w:line="360" w:lineRule="auto"/>
        <w:rPr>
          <w:b/>
          <w:bCs/>
          <w:sz w:val="32"/>
          <w:szCs w:val="32"/>
        </w:rPr>
      </w:pP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Проект внесения изменений в правила землепользования и застройки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caps/>
          <w:sz w:val="32"/>
          <w:szCs w:val="32"/>
        </w:rPr>
      </w:pPr>
      <w:r>
        <w:rPr>
          <w:b/>
          <w:caps/>
          <w:sz w:val="32"/>
          <w:szCs w:val="32"/>
        </w:rPr>
        <w:t>Усть-Нейского сельского поселения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t>Макарьевского муниципального района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t>Костромской области</w:t>
      </w:r>
    </w:p>
    <w:p w:rsidR="00F27DBE" w:rsidRDefault="00A02DB2">
      <w:pPr>
        <w:tabs>
          <w:tab w:val="left" w:pos="11475"/>
        </w:tabs>
        <w:spacing w:before="283"/>
        <w:ind w:left="1500" w:firstLine="30"/>
        <w:jc w:val="center"/>
        <w:rPr>
          <w:i/>
          <w:iCs/>
          <w:caps/>
          <w:sz w:val="28"/>
          <w:szCs w:val="28"/>
        </w:rPr>
      </w:pPr>
      <w:r>
        <w:rPr>
          <w:i/>
          <w:iCs/>
          <w:caps/>
          <w:sz w:val="28"/>
          <w:szCs w:val="28"/>
        </w:rPr>
        <w:t>ПРОЕКТНАЯ ДОКУМЕНТАЦИЯ</w:t>
      </w:r>
    </w:p>
    <w:p w:rsidR="00F27DBE" w:rsidRDefault="00F27DBE">
      <w:pPr>
        <w:spacing w:line="360" w:lineRule="auto"/>
        <w:ind w:right="-82" w:firstLine="540"/>
        <w:rPr>
          <w:b/>
          <w:bCs/>
          <w:sz w:val="28"/>
          <w:szCs w:val="28"/>
        </w:rPr>
      </w:pPr>
    </w:p>
    <w:p w:rsidR="00F27DBE" w:rsidRDefault="00F27DBE">
      <w:pPr>
        <w:spacing w:line="360" w:lineRule="auto"/>
        <w:ind w:right="-82" w:firstLine="540"/>
        <w:rPr>
          <w:b/>
          <w:bCs/>
          <w:sz w:val="28"/>
          <w:szCs w:val="28"/>
        </w:rPr>
      </w:pPr>
    </w:p>
    <w:p w:rsidR="00F27DBE" w:rsidRDefault="00F27DBE">
      <w:pPr>
        <w:spacing w:line="360" w:lineRule="auto"/>
        <w:ind w:right="-82" w:firstLine="540"/>
        <w:rPr>
          <w:b/>
          <w:bCs/>
          <w:sz w:val="28"/>
          <w:szCs w:val="28"/>
        </w:rPr>
      </w:pPr>
    </w:p>
    <w:p w:rsidR="00F27DBE" w:rsidRDefault="00A02DB2">
      <w:pPr>
        <w:widowControl w:val="0"/>
        <w:tabs>
          <w:tab w:val="left" w:pos="2280"/>
        </w:tabs>
        <w:ind w:firstLine="731"/>
        <w:rPr>
          <w:rFonts w:cs="Arial"/>
          <w:b/>
          <w:bCs/>
        </w:rPr>
      </w:pPr>
      <w:r>
        <w:rPr>
          <w:rFonts w:cs="Arial"/>
          <w:b/>
          <w:bCs/>
        </w:rPr>
        <w:t xml:space="preserve">Заказчик: Администрация </w:t>
      </w:r>
      <w:proofErr w:type="spellStart"/>
      <w:r>
        <w:rPr>
          <w:rFonts w:cs="Arial"/>
          <w:b/>
          <w:bCs/>
        </w:rPr>
        <w:t>Усть-Нейского</w:t>
      </w:r>
      <w:proofErr w:type="spellEnd"/>
      <w:r>
        <w:rPr>
          <w:rFonts w:cs="Arial"/>
          <w:b/>
          <w:bCs/>
        </w:rPr>
        <w:t xml:space="preserve"> сельского поселения</w:t>
      </w:r>
    </w:p>
    <w:p w:rsidR="00F27DBE" w:rsidRDefault="00F27DBE">
      <w:pPr>
        <w:widowControl w:val="0"/>
        <w:ind w:firstLine="709"/>
        <w:rPr>
          <w:b/>
          <w:bCs/>
        </w:rPr>
      </w:pPr>
    </w:p>
    <w:p w:rsidR="00F27DBE" w:rsidRDefault="00A02DB2">
      <w:pPr>
        <w:widowControl w:val="0"/>
        <w:tabs>
          <w:tab w:val="left" w:pos="2280"/>
        </w:tabs>
        <w:spacing w:line="360" w:lineRule="auto"/>
        <w:ind w:firstLine="731"/>
        <w:rPr>
          <w:rFonts w:cs="Arial"/>
          <w:b/>
          <w:bCs/>
        </w:rPr>
      </w:pPr>
      <w:r>
        <w:rPr>
          <w:rFonts w:cs="Arial"/>
          <w:b/>
          <w:bCs/>
        </w:rPr>
        <w:t>Заказ: 1077-ОП.01</w:t>
      </w:r>
    </w:p>
    <w:p w:rsidR="00F27DBE" w:rsidRDefault="00F27DBE">
      <w:pPr>
        <w:widowControl w:val="0"/>
        <w:ind w:firstLine="563"/>
        <w:rPr>
          <w:rFonts w:cs="Arial"/>
          <w:b/>
          <w:bCs/>
          <w:sz w:val="28"/>
          <w:szCs w:val="28"/>
        </w:rPr>
      </w:pPr>
    </w:p>
    <w:p w:rsidR="00F27DBE" w:rsidRDefault="00F27DBE">
      <w:pPr>
        <w:spacing w:line="360" w:lineRule="auto"/>
        <w:ind w:firstLine="540"/>
        <w:rPr>
          <w:b/>
          <w:bCs/>
          <w:sz w:val="28"/>
          <w:szCs w:val="28"/>
        </w:rPr>
      </w:pPr>
    </w:p>
    <w:p w:rsidR="00F27DBE" w:rsidRDefault="00F27DBE">
      <w:pPr>
        <w:spacing w:line="360" w:lineRule="auto"/>
        <w:ind w:firstLine="540"/>
        <w:rPr>
          <w:b/>
          <w:bCs/>
          <w:sz w:val="28"/>
          <w:szCs w:val="28"/>
        </w:rPr>
      </w:pPr>
    </w:p>
    <w:p w:rsidR="00F27DBE" w:rsidRDefault="00F27DBE">
      <w:pPr>
        <w:sectPr w:rsidR="00F27DBE">
          <w:headerReference w:type="default" r:id="rId9"/>
          <w:footerReference w:type="default" r:id="rId10"/>
          <w:pgSz w:w="11906" w:h="16838"/>
          <w:pgMar w:top="765" w:right="567" w:bottom="1258" w:left="1260" w:header="709" w:footer="1016" w:gutter="0"/>
          <w:pgNumType w:start="1"/>
          <w:cols w:space="720"/>
        </w:sect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tbl>
      <w:tblPr>
        <w:tblW w:w="0" w:type="auto"/>
        <w:tblInd w:w="2092" w:type="dxa"/>
        <w:tblLayout w:type="fixed"/>
        <w:tblLook w:val="0000" w:firstRow="0" w:lastRow="0" w:firstColumn="0" w:lastColumn="0" w:noHBand="0" w:noVBand="0"/>
      </w:tblPr>
      <w:tblGrid>
        <w:gridCol w:w="617"/>
        <w:gridCol w:w="851"/>
        <w:gridCol w:w="1167"/>
        <w:gridCol w:w="882"/>
      </w:tblGrid>
      <w:tr w:rsidR="00F27DBE">
        <w:trPr>
          <w:trHeight w:hRule="exact" w:val="28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55" w:right="-110"/>
              <w:jc w:val="center"/>
            </w:pPr>
            <w:r>
              <w:t>Изм.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55" w:right="-110"/>
              <w:jc w:val="center"/>
            </w:pPr>
            <w:r>
              <w:t>№ док.</w:t>
            </w:r>
          </w:p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55" w:right="-110"/>
              <w:jc w:val="center"/>
            </w:pPr>
            <w:r>
              <w:t>Подп.</w:t>
            </w: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55" w:right="-110"/>
              <w:jc w:val="center"/>
            </w:pPr>
            <w:r>
              <w:t>Дата</w:t>
            </w:r>
          </w:p>
        </w:tc>
      </w:tr>
      <w:tr w:rsidR="00F27DBE">
        <w:trPr>
          <w:trHeight w:hRule="exact" w:val="28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</w:tr>
      <w:tr w:rsidR="00F27DBE">
        <w:trPr>
          <w:trHeight w:hRule="exact" w:val="28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</w:tr>
      <w:tr w:rsidR="00F27DBE">
        <w:trPr>
          <w:trHeight w:hRule="exact" w:val="284"/>
        </w:trPr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F27DBE">
            <w:pPr>
              <w:snapToGrid w:val="0"/>
              <w:ind w:left="-55" w:right="-110"/>
            </w:pPr>
          </w:p>
        </w:tc>
      </w:tr>
    </w:tbl>
    <w:p w:rsidR="00F27DBE" w:rsidRDefault="00F27DBE">
      <w:pPr>
        <w:widowControl w:val="0"/>
        <w:ind w:firstLine="709"/>
        <w:rPr>
          <w:b/>
          <w:bCs/>
          <w:sz w:val="28"/>
          <w:szCs w:val="28"/>
        </w:rPr>
        <w:sectPr w:rsidR="00F27DBE">
          <w:type w:val="continuous"/>
          <w:pgSz w:w="11906" w:h="16838"/>
          <w:pgMar w:top="765" w:right="567" w:bottom="1258" w:left="1260" w:header="709" w:footer="1016" w:gutter="0"/>
          <w:cols w:space="720"/>
        </w:sectPr>
      </w:pPr>
    </w:p>
    <w:p w:rsidR="00F27DBE" w:rsidRDefault="00F27DBE">
      <w:pPr>
        <w:sectPr w:rsidR="00F27DBE">
          <w:type w:val="continuous"/>
          <w:pgSz w:w="11906" w:h="16838"/>
          <w:pgMar w:top="765" w:right="567" w:bottom="1258" w:left="1260" w:header="709" w:footer="1016" w:gutter="0"/>
          <w:cols w:space="720"/>
        </w:sectPr>
      </w:pPr>
    </w:p>
    <w:p w:rsidR="00F27DBE" w:rsidRDefault="005C22B2">
      <w:pPr>
        <w:pStyle w:val="aa"/>
        <w:pageBreakBefore/>
        <w:widowControl w:val="0"/>
        <w:jc w:val="center"/>
        <w:rPr>
          <w:rStyle w:val="11"/>
          <w:i/>
          <w:iCs/>
          <w:sz w:val="32"/>
          <w:szCs w:val="3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7728" behindDoc="0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48260</wp:posOffset>
            </wp:positionV>
            <wp:extent cx="645160" cy="931545"/>
            <wp:effectExtent l="0" t="0" r="2540" b="1905"/>
            <wp:wrapSquare wrapText="bothSides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" cy="9315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2DB2">
        <w:rPr>
          <w:rStyle w:val="11"/>
          <w:i/>
          <w:iCs/>
          <w:sz w:val="32"/>
          <w:szCs w:val="32"/>
        </w:rPr>
        <w:t>Областной проектный институт</w:t>
      </w:r>
    </w:p>
    <w:p w:rsidR="00F27DBE" w:rsidRDefault="00A02DB2">
      <w:pPr>
        <w:pStyle w:val="aa"/>
        <w:jc w:val="center"/>
        <w:rPr>
          <w:i/>
          <w:iCs/>
          <w:sz w:val="32"/>
          <w:szCs w:val="32"/>
        </w:rPr>
      </w:pPr>
      <w:r>
        <w:rPr>
          <w:i/>
          <w:iCs/>
          <w:sz w:val="32"/>
          <w:szCs w:val="32"/>
        </w:rPr>
        <w:t>ООО  «</w:t>
      </w:r>
      <w:proofErr w:type="spellStart"/>
      <w:r>
        <w:rPr>
          <w:i/>
          <w:iCs/>
          <w:sz w:val="32"/>
          <w:szCs w:val="32"/>
        </w:rPr>
        <w:t>Облпроект</w:t>
      </w:r>
      <w:proofErr w:type="spellEnd"/>
      <w:r>
        <w:rPr>
          <w:i/>
          <w:iCs/>
          <w:sz w:val="32"/>
          <w:szCs w:val="32"/>
        </w:rPr>
        <w:t>»</w:t>
      </w:r>
    </w:p>
    <w:p w:rsidR="00F27DBE" w:rsidRDefault="00A02DB2">
      <w:pPr>
        <w:pStyle w:val="aa"/>
        <w:tabs>
          <w:tab w:val="clear" w:pos="4677"/>
          <w:tab w:val="clear" w:pos="9355"/>
          <w:tab w:val="left" w:pos="1567"/>
        </w:tabs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Свидетельство СРО № 02-П от 28 сентября 2012 г.</w:t>
      </w:r>
    </w:p>
    <w:p w:rsidR="00F27DBE" w:rsidRDefault="00F27DBE">
      <w:pPr>
        <w:pStyle w:val="aa"/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Проект внесения изменений в правила землепользования и застройки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caps/>
          <w:sz w:val="32"/>
          <w:szCs w:val="32"/>
        </w:rPr>
      </w:pPr>
      <w:r>
        <w:rPr>
          <w:b/>
          <w:caps/>
          <w:sz w:val="32"/>
          <w:szCs w:val="32"/>
        </w:rPr>
        <w:t>Усть-Нейского сельского поселения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t>Макарьевского муниципального района</w:t>
      </w:r>
    </w:p>
    <w:p w:rsidR="00F27DBE" w:rsidRDefault="00A02DB2">
      <w:pPr>
        <w:tabs>
          <w:tab w:val="left" w:pos="11730"/>
        </w:tabs>
        <w:spacing w:line="360" w:lineRule="auto"/>
        <w:ind w:left="1755" w:right="60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t>Костромской области</w:t>
      </w:r>
    </w:p>
    <w:p w:rsidR="00F27DBE" w:rsidRDefault="00A02DB2">
      <w:pPr>
        <w:tabs>
          <w:tab w:val="left" w:pos="11475"/>
        </w:tabs>
        <w:spacing w:before="283"/>
        <w:ind w:left="1500" w:firstLine="30"/>
        <w:jc w:val="center"/>
        <w:rPr>
          <w:i/>
          <w:iCs/>
          <w:caps/>
          <w:sz w:val="28"/>
          <w:szCs w:val="28"/>
        </w:rPr>
      </w:pPr>
      <w:r>
        <w:rPr>
          <w:i/>
          <w:iCs/>
          <w:caps/>
          <w:sz w:val="28"/>
          <w:szCs w:val="28"/>
        </w:rPr>
        <w:t>ПРОЕКТНАЯ ДОКУМЕНТАЦИЯ</w:t>
      </w:r>
    </w:p>
    <w:p w:rsidR="00F27DBE" w:rsidRDefault="00F27DBE">
      <w:pPr>
        <w:widowControl w:val="0"/>
        <w:spacing w:line="360" w:lineRule="auto"/>
        <w:ind w:right="-82" w:firstLine="540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A02DB2">
      <w:pPr>
        <w:widowControl w:val="0"/>
        <w:tabs>
          <w:tab w:val="left" w:pos="2280"/>
        </w:tabs>
        <w:ind w:firstLine="731"/>
        <w:rPr>
          <w:rFonts w:cs="Arial"/>
          <w:b/>
          <w:bCs/>
        </w:rPr>
      </w:pPr>
      <w:r>
        <w:rPr>
          <w:rFonts w:cs="Arial"/>
          <w:b/>
          <w:bCs/>
        </w:rPr>
        <w:t xml:space="preserve">Заказчик: Администрация </w:t>
      </w:r>
      <w:proofErr w:type="spellStart"/>
      <w:r>
        <w:rPr>
          <w:rFonts w:cs="Arial"/>
          <w:b/>
          <w:bCs/>
        </w:rPr>
        <w:t>Усть-Нейского</w:t>
      </w:r>
      <w:proofErr w:type="spellEnd"/>
      <w:r>
        <w:rPr>
          <w:rFonts w:cs="Arial"/>
          <w:b/>
          <w:bCs/>
        </w:rPr>
        <w:t xml:space="preserve"> сельского поселения</w:t>
      </w:r>
    </w:p>
    <w:p w:rsidR="00F27DBE" w:rsidRDefault="00F27DBE">
      <w:pPr>
        <w:widowControl w:val="0"/>
        <w:ind w:firstLine="709"/>
        <w:rPr>
          <w:b/>
          <w:bCs/>
        </w:rPr>
      </w:pPr>
    </w:p>
    <w:p w:rsidR="00F27DBE" w:rsidRDefault="00A02DB2">
      <w:pPr>
        <w:widowControl w:val="0"/>
        <w:tabs>
          <w:tab w:val="left" w:pos="2280"/>
        </w:tabs>
        <w:ind w:firstLine="731"/>
        <w:rPr>
          <w:rStyle w:val="11"/>
          <w:rFonts w:cs="Arial"/>
          <w:b/>
          <w:bCs/>
        </w:rPr>
      </w:pPr>
      <w:r>
        <w:rPr>
          <w:rStyle w:val="11"/>
          <w:rFonts w:cs="Arial"/>
          <w:b/>
          <w:bCs/>
        </w:rPr>
        <w:t>Заказ: 1077-ОП.01</w:t>
      </w:r>
    </w:p>
    <w:p w:rsidR="00F27DBE" w:rsidRDefault="00F27DBE">
      <w:pPr>
        <w:widowControl w:val="0"/>
        <w:tabs>
          <w:tab w:val="left" w:pos="2280"/>
        </w:tabs>
        <w:ind w:firstLine="731"/>
        <w:rPr>
          <w:rFonts w:cs="Arial"/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F27DBE">
      <w:pPr>
        <w:widowControl w:val="0"/>
        <w:ind w:firstLine="709"/>
        <w:rPr>
          <w:b/>
          <w:bCs/>
          <w:sz w:val="28"/>
          <w:szCs w:val="28"/>
        </w:rPr>
      </w:pPr>
    </w:p>
    <w:p w:rsidR="00F27DBE" w:rsidRDefault="00A02DB2">
      <w:pPr>
        <w:tabs>
          <w:tab w:val="left" w:pos="6480"/>
        </w:tabs>
        <w:spacing w:line="480" w:lineRule="auto"/>
        <w:ind w:firstLine="540"/>
      </w:pPr>
      <w:r>
        <w:t>Генеральный директор</w:t>
      </w:r>
      <w:r>
        <w:tab/>
        <w:t>В.В. Волк</w:t>
      </w:r>
    </w:p>
    <w:p w:rsidR="00F27DBE" w:rsidRDefault="00A02DB2">
      <w:pPr>
        <w:tabs>
          <w:tab w:val="left" w:pos="6480"/>
        </w:tabs>
        <w:spacing w:line="480" w:lineRule="auto"/>
        <w:ind w:firstLine="540"/>
      </w:pPr>
      <w:r>
        <w:t>Заместитель главного инженера</w:t>
      </w:r>
      <w:r>
        <w:tab/>
        <w:t xml:space="preserve">Н.А. </w:t>
      </w:r>
      <w:proofErr w:type="spellStart"/>
      <w:r>
        <w:t>Деревишов</w:t>
      </w:r>
      <w:proofErr w:type="spellEnd"/>
    </w:p>
    <w:p w:rsidR="00F27DBE" w:rsidRDefault="00A02DB2">
      <w:pPr>
        <w:pStyle w:val="ad"/>
        <w:widowControl w:val="0"/>
        <w:tabs>
          <w:tab w:val="left" w:pos="6480"/>
        </w:tabs>
        <w:spacing w:line="480" w:lineRule="auto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>пециалист по градостроительству                              Г.С. Лебедев</w:t>
      </w:r>
    </w:p>
    <w:p w:rsidR="00F27DBE" w:rsidRDefault="00F27DBE">
      <w:pPr>
        <w:widowControl w:val="0"/>
        <w:ind w:firstLine="709"/>
      </w:pPr>
    </w:p>
    <w:p w:rsidR="00F27DBE" w:rsidRDefault="00F27DBE">
      <w:pPr>
        <w:widowControl w:val="0"/>
        <w:ind w:firstLine="709"/>
      </w:pPr>
    </w:p>
    <w:p w:rsidR="00F27DBE" w:rsidRDefault="00F27DBE">
      <w:pPr>
        <w:widowControl w:val="0"/>
        <w:ind w:firstLine="709"/>
      </w:pPr>
    </w:p>
    <w:p w:rsidR="00F27DBE" w:rsidRDefault="00F27DBE">
      <w:pPr>
        <w:widowControl w:val="0"/>
        <w:ind w:firstLine="709"/>
      </w:pPr>
    </w:p>
    <w:p w:rsidR="00F27DBE" w:rsidRDefault="00F27DBE">
      <w:pPr>
        <w:widowControl w:val="0"/>
        <w:ind w:firstLine="709"/>
      </w:pPr>
    </w:p>
    <w:p w:rsidR="00F27DBE" w:rsidRDefault="00F27DBE">
      <w:pPr>
        <w:sectPr w:rsidR="00F27DBE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709" w:right="567" w:bottom="1258" w:left="1260" w:header="720" w:footer="720" w:gutter="0"/>
          <w:cols w:space="720"/>
        </w:sectPr>
      </w:pPr>
    </w:p>
    <w:p w:rsidR="00F27DBE" w:rsidRDefault="00A02DB2">
      <w:pPr>
        <w:pageBreakBefore/>
        <w:ind w:firstLine="731"/>
        <w:rPr>
          <w:b/>
        </w:rPr>
      </w:pPr>
      <w:r>
        <w:rPr>
          <w:b/>
        </w:rPr>
        <w:lastRenderedPageBreak/>
        <w:t xml:space="preserve">Проект внесения изменений в Правила землепользования и застройки </w:t>
      </w:r>
      <w:proofErr w:type="spellStart"/>
      <w:r>
        <w:rPr>
          <w:b/>
        </w:rPr>
        <w:t>Усть-Нейского</w:t>
      </w:r>
      <w:proofErr w:type="spellEnd"/>
      <w:r>
        <w:rPr>
          <w:b/>
        </w:rPr>
        <w:t xml:space="preserve"> сельского поселения </w:t>
      </w:r>
      <w:proofErr w:type="spellStart"/>
      <w:r>
        <w:rPr>
          <w:b/>
        </w:rPr>
        <w:t>Макарьевского</w:t>
      </w:r>
      <w:proofErr w:type="spellEnd"/>
      <w:r>
        <w:rPr>
          <w:b/>
        </w:rPr>
        <w:t xml:space="preserve"> муниципального района Костромской области.</w:t>
      </w:r>
    </w:p>
    <w:p w:rsidR="00F27DBE" w:rsidRDefault="00F27DBE">
      <w:pPr>
        <w:ind w:firstLine="731"/>
        <w:rPr>
          <w:b/>
        </w:rPr>
      </w:pPr>
    </w:p>
    <w:p w:rsidR="00F27DBE" w:rsidRDefault="00A02DB2">
      <w:pPr>
        <w:rPr>
          <w:b/>
          <w:bCs/>
        </w:rPr>
      </w:pPr>
      <w:r>
        <w:rPr>
          <w:b/>
          <w:bCs/>
        </w:rPr>
        <w:t>СОДЕРЖАНИЕ:</w:t>
      </w:r>
    </w:p>
    <w:p w:rsidR="00F27DBE" w:rsidRDefault="00F27DBE"/>
    <w:tbl>
      <w:tblPr>
        <w:tblW w:w="0" w:type="auto"/>
        <w:tblInd w:w="142" w:type="dxa"/>
        <w:tblLayout w:type="fixed"/>
        <w:tblCellMar>
          <w:bottom w:w="85" w:type="dxa"/>
        </w:tblCellMar>
        <w:tblLook w:val="0000" w:firstRow="0" w:lastRow="0" w:firstColumn="0" w:lastColumn="0" w:noHBand="0" w:noVBand="0"/>
      </w:tblPr>
      <w:tblGrid>
        <w:gridCol w:w="1088"/>
        <w:gridCol w:w="1518"/>
        <w:gridCol w:w="6380"/>
      </w:tblGrid>
      <w:tr w:rsidR="00F27DBE">
        <w:tc>
          <w:tcPr>
            <w:tcW w:w="89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ind w:left="-33" w:right="5"/>
              <w:jc w:val="center"/>
              <w:rPr>
                <w:b/>
                <w:sz w:val="22"/>
                <w:szCs w:val="22"/>
                <w:lang w:val="en-US"/>
              </w:rPr>
            </w:pPr>
            <w:proofErr w:type="spellStart"/>
            <w:r>
              <w:rPr>
                <w:b/>
                <w:sz w:val="22"/>
                <w:szCs w:val="22"/>
                <w:lang w:val="en-US"/>
              </w:rPr>
              <w:t>Наименование</w:t>
            </w:r>
            <w:proofErr w:type="spellEnd"/>
            <w:r>
              <w:rPr>
                <w:b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  <w:lang w:val="en-US"/>
              </w:rPr>
              <w:t>технической</w:t>
            </w:r>
            <w:proofErr w:type="spellEnd"/>
            <w:r>
              <w:rPr>
                <w:b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b/>
                <w:sz w:val="22"/>
                <w:szCs w:val="22"/>
                <w:lang w:val="en-US"/>
              </w:rPr>
              <w:t>документации</w:t>
            </w:r>
            <w:proofErr w:type="spellEnd"/>
          </w:p>
        </w:tc>
      </w:tr>
      <w:tr w:rsidR="00F27DBE"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ind w:left="-33" w:right="5"/>
              <w:rPr>
                <w:rStyle w:val="11"/>
                <w:b/>
                <w:sz w:val="22"/>
                <w:szCs w:val="22"/>
              </w:rPr>
            </w:pPr>
            <w:r>
              <w:rPr>
                <w:rStyle w:val="11"/>
                <w:b/>
                <w:sz w:val="22"/>
                <w:szCs w:val="22"/>
              </w:rPr>
              <w:t>Часть</w:t>
            </w:r>
            <w:r>
              <w:rPr>
                <w:rStyle w:val="11"/>
                <w:b/>
                <w:sz w:val="22"/>
                <w:szCs w:val="22"/>
                <w:lang w:val="en-US"/>
              </w:rPr>
              <w:t xml:space="preserve"> I</w:t>
            </w:r>
            <w:r>
              <w:rPr>
                <w:rStyle w:val="11"/>
                <w:b/>
                <w:sz w:val="22"/>
                <w:szCs w:val="22"/>
              </w:rPr>
              <w:t>.</w:t>
            </w:r>
          </w:p>
        </w:tc>
        <w:tc>
          <w:tcPr>
            <w:tcW w:w="78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ind w:left="-33" w:right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Правила землепользования и застройки </w:t>
            </w:r>
            <w:proofErr w:type="spellStart"/>
            <w:r>
              <w:rPr>
                <w:sz w:val="22"/>
                <w:szCs w:val="22"/>
              </w:rPr>
              <w:t>Усть-Нейского</w:t>
            </w:r>
            <w:proofErr w:type="spellEnd"/>
            <w:r>
              <w:rPr>
                <w:sz w:val="22"/>
                <w:szCs w:val="22"/>
              </w:rPr>
              <w:t xml:space="preserve"> сельского поселения </w:t>
            </w:r>
            <w:proofErr w:type="spellStart"/>
            <w:r>
              <w:rPr>
                <w:sz w:val="22"/>
                <w:szCs w:val="22"/>
              </w:rPr>
              <w:t>Макарьевского</w:t>
            </w:r>
            <w:proofErr w:type="spellEnd"/>
            <w:r>
              <w:rPr>
                <w:sz w:val="22"/>
                <w:szCs w:val="22"/>
              </w:rPr>
              <w:t xml:space="preserve"> муниципального района Костромской области (регламенты).</w:t>
            </w:r>
          </w:p>
        </w:tc>
      </w:tr>
      <w:tr w:rsidR="00F27DBE">
        <w:tc>
          <w:tcPr>
            <w:tcW w:w="10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ind w:left="-33" w:right="5"/>
              <w:rPr>
                <w:rStyle w:val="11"/>
                <w:b/>
                <w:sz w:val="22"/>
                <w:szCs w:val="22"/>
              </w:rPr>
            </w:pPr>
            <w:r>
              <w:rPr>
                <w:rStyle w:val="11"/>
                <w:b/>
                <w:sz w:val="22"/>
                <w:szCs w:val="22"/>
              </w:rPr>
              <w:t>Часть</w:t>
            </w:r>
            <w:r>
              <w:rPr>
                <w:rStyle w:val="11"/>
                <w:b/>
                <w:sz w:val="22"/>
                <w:szCs w:val="22"/>
                <w:lang w:val="en-US"/>
              </w:rPr>
              <w:t xml:space="preserve"> II</w:t>
            </w:r>
            <w:r>
              <w:rPr>
                <w:rStyle w:val="11"/>
                <w:b/>
                <w:sz w:val="22"/>
                <w:szCs w:val="22"/>
              </w:rPr>
              <w:t>.</w:t>
            </w:r>
          </w:p>
          <w:p w:rsidR="00F27DBE" w:rsidRDefault="00F27DBE">
            <w:pPr>
              <w:ind w:left="-33" w:right="5"/>
              <w:rPr>
                <w:b/>
                <w:sz w:val="22"/>
                <w:szCs w:val="22"/>
              </w:rPr>
            </w:pPr>
          </w:p>
          <w:p w:rsidR="00F27DBE" w:rsidRDefault="00F27DBE">
            <w:pPr>
              <w:ind w:left="-33" w:right="5"/>
              <w:rPr>
                <w:b/>
                <w:sz w:val="22"/>
                <w:szCs w:val="22"/>
              </w:rPr>
            </w:pPr>
          </w:p>
        </w:tc>
        <w:tc>
          <w:tcPr>
            <w:tcW w:w="78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ind w:left="-33" w:right="5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Карты</w:t>
            </w:r>
          </w:p>
        </w:tc>
      </w:tr>
      <w:tr w:rsidR="00F27DBE">
        <w:trPr>
          <w:trHeight w:val="567"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/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Карта 1.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Карта градостроительного зонирования. М 1: 25 000                                                                                                                                                     </w:t>
            </w:r>
          </w:p>
        </w:tc>
      </w:tr>
      <w:tr w:rsidR="00F27DBE">
        <w:trPr>
          <w:trHeight w:val="567"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/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Карта 2.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Карта границ зон с особыми условиями использования территории. М 1: 25 000</w:t>
            </w:r>
          </w:p>
        </w:tc>
      </w:tr>
      <w:tr w:rsidR="00F27DBE">
        <w:trPr>
          <w:trHeight w:val="567"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/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Карта 3.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Карта градостроительного зонирования. Населённые пункты:   </w:t>
            </w:r>
            <w:proofErr w:type="spellStart"/>
            <w:r>
              <w:rPr>
                <w:sz w:val="22"/>
                <w:szCs w:val="22"/>
              </w:rPr>
              <w:t>д</w:t>
            </w:r>
            <w:proofErr w:type="gramStart"/>
            <w:r>
              <w:rPr>
                <w:sz w:val="22"/>
                <w:szCs w:val="22"/>
              </w:rPr>
              <w:t>.Е</w:t>
            </w:r>
            <w:proofErr w:type="gramEnd"/>
            <w:r>
              <w:rPr>
                <w:sz w:val="22"/>
                <w:szCs w:val="22"/>
              </w:rPr>
              <w:t>фино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д.Заречье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д.Климитино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п.Лопаты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д.Юркино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д.Якимово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д.Манылово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с.Усть-Нея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д.Стариково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с.Красногорье</w:t>
            </w:r>
            <w:proofErr w:type="spellEnd"/>
            <w:r>
              <w:rPr>
                <w:sz w:val="22"/>
                <w:szCs w:val="22"/>
              </w:rPr>
              <w:t>. М 1: 5 000</w:t>
            </w:r>
          </w:p>
        </w:tc>
      </w:tr>
      <w:tr w:rsidR="00F27DBE">
        <w:trPr>
          <w:trHeight w:val="567"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/>
        </w:tc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Карта 4.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snapToGrid w:val="0"/>
              <w:ind w:left="-33" w:right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Карта границ зон с особыми условиями использования территории. Населённые пункты: </w:t>
            </w:r>
            <w:proofErr w:type="spellStart"/>
            <w:r>
              <w:rPr>
                <w:sz w:val="22"/>
                <w:szCs w:val="22"/>
              </w:rPr>
              <w:t>д</w:t>
            </w:r>
            <w:proofErr w:type="gramStart"/>
            <w:r>
              <w:rPr>
                <w:sz w:val="22"/>
                <w:szCs w:val="22"/>
              </w:rPr>
              <w:t>.Е</w:t>
            </w:r>
            <w:proofErr w:type="gramEnd"/>
            <w:r>
              <w:rPr>
                <w:sz w:val="22"/>
                <w:szCs w:val="22"/>
              </w:rPr>
              <w:t>фино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д.Заречье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д.Климитино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п.Лопаты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д.Юркино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д.Якимово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д.Манылово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с.Усть-Нея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д.Стариково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с.Красногорье</w:t>
            </w:r>
            <w:proofErr w:type="spellEnd"/>
            <w:r>
              <w:rPr>
                <w:sz w:val="22"/>
                <w:szCs w:val="22"/>
              </w:rPr>
              <w:t>. М 1: 5 000</w:t>
            </w:r>
          </w:p>
        </w:tc>
      </w:tr>
      <w:tr w:rsidR="00F27DBE">
        <w:trPr>
          <w:trHeight w:val="567"/>
        </w:trPr>
        <w:tc>
          <w:tcPr>
            <w:tcW w:w="1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/>
        </w:tc>
        <w:tc>
          <w:tcPr>
            <w:tcW w:w="151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ind w:left="-33" w:right="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</w:t>
            </w:r>
          </w:p>
        </w:tc>
        <w:tc>
          <w:tcPr>
            <w:tcW w:w="6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F27DBE">
            <w:pPr>
              <w:snapToGrid w:val="0"/>
              <w:ind w:left="-33" w:right="5"/>
              <w:rPr>
                <w:sz w:val="22"/>
                <w:szCs w:val="22"/>
              </w:rPr>
            </w:pPr>
          </w:p>
        </w:tc>
      </w:tr>
    </w:tbl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F27DBE"/>
    <w:p w:rsidR="00F27DBE" w:rsidRDefault="00A02DB2">
      <w:pPr>
        <w:pStyle w:val="a0"/>
        <w:pageBreakBefore/>
        <w:widowControl w:val="0"/>
        <w:ind w:firstLine="720"/>
        <w:jc w:val="both"/>
      </w:pPr>
      <w:proofErr w:type="gramStart"/>
      <w:r>
        <w:lastRenderedPageBreak/>
        <w:t xml:space="preserve">Правила землепользования и застройки </w:t>
      </w:r>
      <w:proofErr w:type="spellStart"/>
      <w:r>
        <w:t>Усть-Нейского</w:t>
      </w:r>
      <w:proofErr w:type="spellEnd"/>
      <w:r>
        <w:t xml:space="preserve"> сельского поселения (далее - Правила), являются нормативным правовым актом, принятым в соответствии с Градостроительным кодексом Российской Федерации, Земельным кодексом Российской Федерации, Федеральным законом «Об общих принципах организации местного самоуправления в Российской Федерации», иными законами и иными нормативными правовыми актами Российской Федерации, законами и иными нормативными правовыми актами Костромской области, Уставом  </w:t>
      </w:r>
      <w:proofErr w:type="spellStart"/>
      <w:r>
        <w:t>Усть-Нейского</w:t>
      </w:r>
      <w:proofErr w:type="spellEnd"/>
      <w:r>
        <w:t xml:space="preserve"> сельского поселения, генеральным планом  </w:t>
      </w:r>
      <w:proofErr w:type="spellStart"/>
      <w:r>
        <w:t>Усть-Нейского</w:t>
      </w:r>
      <w:proofErr w:type="spellEnd"/>
      <w:proofErr w:type="gramEnd"/>
      <w:r>
        <w:t xml:space="preserve"> сельского поселения, а также с учётом положений иных актов и документов, определяющих основные направления социально-экономического развития сельского поселения, охраны окружающей среды и рационального использования природных ресурсов.</w:t>
      </w:r>
    </w:p>
    <w:p w:rsidR="00F27DBE" w:rsidRDefault="00A02DB2">
      <w:pPr>
        <w:widowControl w:val="0"/>
        <w:ind w:firstLine="720"/>
        <w:jc w:val="both"/>
      </w:pPr>
      <w:r>
        <w:t>Проект внесения изменений в правила землепользования и застройки изложить в следующей редакции:</w:t>
      </w:r>
    </w:p>
    <w:p w:rsidR="00F27DBE" w:rsidRDefault="00A02DB2">
      <w:pPr>
        <w:pStyle w:val="1"/>
        <w:tabs>
          <w:tab w:val="left" w:pos="432"/>
        </w:tabs>
        <w:spacing w:before="0" w:after="240"/>
        <w:ind w:left="432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Градостроительные регламенты дополнить территориальными зонами:</w:t>
      </w:r>
    </w:p>
    <w:p w:rsidR="00F27DBE" w:rsidRDefault="00A02DB2">
      <w:pPr>
        <w:pStyle w:val="1"/>
        <w:numPr>
          <w:ilvl w:val="0"/>
          <w:numId w:val="2"/>
        </w:numPr>
        <w:tabs>
          <w:tab w:val="left" w:pos="0"/>
        </w:tabs>
        <w:spacing w:before="0" w:after="240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ЦС-2 (зона объектов религиозного назначения)</w:t>
      </w:r>
    </w:p>
    <w:p w:rsidR="00F27DBE" w:rsidRDefault="00A02DB2">
      <w:pPr>
        <w:pStyle w:val="1"/>
        <w:numPr>
          <w:ilvl w:val="0"/>
          <w:numId w:val="2"/>
        </w:numPr>
        <w:tabs>
          <w:tab w:val="left" w:pos="0"/>
        </w:tabs>
        <w:spacing w:before="0" w:after="240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СО-4 (зона полигона ТБО)</w:t>
      </w:r>
    </w:p>
    <w:p w:rsidR="00F27DBE" w:rsidRDefault="00A02DB2">
      <w:pPr>
        <w:pStyle w:val="1"/>
        <w:numPr>
          <w:ilvl w:val="0"/>
          <w:numId w:val="2"/>
        </w:numPr>
        <w:tabs>
          <w:tab w:val="left" w:pos="0"/>
        </w:tabs>
        <w:spacing w:before="0" w:after="240"/>
        <w:rPr>
          <w:rFonts w:ascii="Times New Roman" w:hAnsi="Times New Roman" w:cs="Times New Roman"/>
          <w:b w:val="0"/>
          <w:bCs w:val="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sz w:val="24"/>
          <w:szCs w:val="24"/>
        </w:rPr>
        <w:t>СО-5 (зона скотомогильников)</w:t>
      </w:r>
    </w:p>
    <w:p w:rsidR="00F27DBE" w:rsidRDefault="00A02DB2">
      <w:pPr>
        <w:pStyle w:val="1"/>
        <w:tabs>
          <w:tab w:val="left" w:pos="0"/>
        </w:tabs>
        <w:spacing w:before="0" w:after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Стр.66. ЧАСТЬ III. ГРАДОСТРОИТЕЛЬНЫЕ РЕГЛАМЕНТЫ</w:t>
      </w:r>
    </w:p>
    <w:p w:rsidR="00F27DBE" w:rsidRDefault="00A02DB2">
      <w:pPr>
        <w:pStyle w:val="1"/>
        <w:tabs>
          <w:tab w:val="left" w:pos="0"/>
        </w:tabs>
        <w:spacing w:before="0" w:after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Статья 44. Перечень территориальных зон выделенных на карте градостроительного зонирования территории.</w:t>
      </w:r>
    </w:p>
    <w:p w:rsidR="00F27DBE" w:rsidRDefault="00A02DB2">
      <w:pPr>
        <w:pStyle w:val="a0"/>
        <w:jc w:val="both"/>
      </w:pPr>
      <w:r>
        <w:t>На картах градостроительного зонирования выделены следующие виды территориальных зон:</w:t>
      </w:r>
    </w:p>
    <w:p w:rsidR="00F27DBE" w:rsidRDefault="00A02DB2">
      <w:pPr>
        <w:pStyle w:val="a0"/>
        <w:jc w:val="both"/>
      </w:pPr>
      <w:r>
        <w:t>Кодовые обозначения территориальных зон.</w:t>
      </w:r>
    </w:p>
    <w:p w:rsidR="00F27DBE" w:rsidRDefault="00A02DB2">
      <w:pPr>
        <w:jc w:val="center"/>
        <w:rPr>
          <w:caps/>
        </w:rPr>
      </w:pPr>
      <w:r>
        <w:rPr>
          <w:caps/>
        </w:rPr>
        <w:t>Наименование территориальных зон</w:t>
      </w:r>
    </w:p>
    <w:p w:rsidR="00F27DBE" w:rsidRDefault="00F27DBE">
      <w:pPr>
        <w:jc w:val="both"/>
      </w:pPr>
    </w:p>
    <w:p w:rsidR="00F27DBE" w:rsidRDefault="00A02DB2">
      <w:pPr>
        <w:ind w:firstLine="1219"/>
      </w:pPr>
      <w:r>
        <w:t>ЦЕНТРАЛЬНЫЕ ОБЩЕСТВЕННО -  ДЕЛОВЫЕ И КОММЕРЧЕСКИЕ ЗОНЫ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proofErr w:type="gramStart"/>
      <w:r>
        <w:t>Ц</w:t>
      </w:r>
      <w:proofErr w:type="gramEnd"/>
      <w:r>
        <w:t xml:space="preserve"> – 1</w:t>
      </w:r>
      <w:r>
        <w:tab/>
        <w:t>Зона обслуживания и деловой активности местного  значения</w:t>
      </w:r>
    </w:p>
    <w:p w:rsidR="00F27DBE" w:rsidRDefault="00F27DBE">
      <w:pPr>
        <w:jc w:val="center"/>
      </w:pPr>
    </w:p>
    <w:p w:rsidR="00F27DBE" w:rsidRDefault="00A02DB2">
      <w:pPr>
        <w:ind w:firstLine="1219"/>
      </w:pPr>
      <w:r>
        <w:t>СПЕЦИАЛЬНЫЕ ОБСЛУЖИВАЮЩИЕ И ДЕЛОВЫЕ ЗОНЫ ДЛЯ ОБЪЕКТОВ</w:t>
      </w:r>
    </w:p>
    <w:p w:rsidR="00F27DBE" w:rsidRDefault="00A02DB2">
      <w:pPr>
        <w:jc w:val="center"/>
      </w:pPr>
      <w:r>
        <w:t>С БОЛЬШИМИ ЗЕМЕЛЬНЫМИ УЧАСТКАМИ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r>
        <w:t>ЦС – 1</w:t>
      </w:r>
      <w:r>
        <w:tab/>
        <w:t>Зона  учреждений  здравоохранения</w:t>
      </w:r>
    </w:p>
    <w:p w:rsidR="00F27DBE" w:rsidRDefault="00A02DB2">
      <w:r>
        <w:t>ЦС – 2                        Зона  объектов религиозного назначения</w:t>
      </w:r>
    </w:p>
    <w:p w:rsidR="00F27DBE" w:rsidRDefault="00F27DBE"/>
    <w:p w:rsidR="00F27DBE" w:rsidRDefault="00A02DB2">
      <w:pPr>
        <w:ind w:firstLine="1181"/>
      </w:pPr>
      <w:r>
        <w:t>ЖИЛЫЕ ЗОНЫ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proofErr w:type="gramStart"/>
      <w:r>
        <w:t>Ж</w:t>
      </w:r>
      <w:proofErr w:type="gramEnd"/>
      <w:r>
        <w:t xml:space="preserve"> – 1</w:t>
      </w:r>
      <w:r>
        <w:tab/>
        <w:t>Зона индивидуальной жилой застройки с земельными участками</w:t>
      </w:r>
    </w:p>
    <w:p w:rsidR="00F27DBE" w:rsidRDefault="00A02DB2">
      <w:pPr>
        <w:tabs>
          <w:tab w:val="left" w:pos="2160"/>
        </w:tabs>
        <w:jc w:val="both"/>
      </w:pPr>
      <w:proofErr w:type="gramStart"/>
      <w:r>
        <w:t>Ж</w:t>
      </w:r>
      <w:proofErr w:type="gramEnd"/>
      <w:r>
        <w:t xml:space="preserve"> – 2</w:t>
      </w:r>
      <w:r>
        <w:tab/>
        <w:t>Зона развития жилой застройки</w:t>
      </w:r>
    </w:p>
    <w:p w:rsidR="00F27DBE" w:rsidRDefault="00F27DBE">
      <w:pPr>
        <w:jc w:val="center"/>
      </w:pPr>
    </w:p>
    <w:p w:rsidR="00F27DBE" w:rsidRDefault="00A02DB2">
      <w:pPr>
        <w:ind w:firstLine="1163"/>
      </w:pPr>
      <w:r>
        <w:t>ЗОНЫ СПЕЦИАЛЬНОГО НАЗНАЧЕНИЯ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r>
        <w:t>СО – 1</w:t>
      </w:r>
      <w:r>
        <w:tab/>
        <w:t>Зона водозаборных сооружений</w:t>
      </w:r>
    </w:p>
    <w:p w:rsidR="00F27DBE" w:rsidRDefault="00A02DB2">
      <w:pPr>
        <w:tabs>
          <w:tab w:val="left" w:pos="2160"/>
        </w:tabs>
        <w:jc w:val="both"/>
      </w:pPr>
      <w:r>
        <w:t>СО – 2</w:t>
      </w:r>
      <w:r>
        <w:tab/>
        <w:t>Зона очистных  сооружений</w:t>
      </w:r>
    </w:p>
    <w:p w:rsidR="00F27DBE" w:rsidRDefault="00A02DB2">
      <w:pPr>
        <w:jc w:val="both"/>
      </w:pPr>
      <w:r>
        <w:t>СО – 3                        Зона кладбищ</w:t>
      </w:r>
    </w:p>
    <w:p w:rsidR="00F27DBE" w:rsidRDefault="00A02DB2">
      <w:pPr>
        <w:jc w:val="both"/>
      </w:pPr>
      <w:r>
        <w:t>СО – 4                        Зона полигонов ТБО</w:t>
      </w:r>
    </w:p>
    <w:p w:rsidR="00F27DBE" w:rsidRDefault="00A02DB2">
      <w:pPr>
        <w:jc w:val="both"/>
      </w:pPr>
      <w:r>
        <w:lastRenderedPageBreak/>
        <w:t>СО – 5                        Зона скотомогильника</w:t>
      </w:r>
    </w:p>
    <w:p w:rsidR="00F27DBE" w:rsidRDefault="00F27DBE">
      <w:pPr>
        <w:jc w:val="both"/>
      </w:pPr>
    </w:p>
    <w:p w:rsidR="00F27DBE" w:rsidRDefault="00A02DB2">
      <w:pPr>
        <w:ind w:firstLine="1163"/>
      </w:pPr>
      <w:r>
        <w:t>ПРОИЗВОДСТВЕННЫЕ И КОММУНАЛЬНЫЕ ЗОНЫ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r>
        <w:t>ПК – 1                        Зона производственно – коммунальных объектов IV класса опасности</w:t>
      </w:r>
    </w:p>
    <w:p w:rsidR="00F27DBE" w:rsidRDefault="00A02DB2">
      <w:pPr>
        <w:jc w:val="both"/>
      </w:pPr>
      <w:r>
        <w:t>ПК – 2                        Зона производственно – коммунальных объектов V класса опасности</w:t>
      </w:r>
    </w:p>
    <w:p w:rsidR="00F27DBE" w:rsidRDefault="00F27DBE">
      <w:pPr>
        <w:jc w:val="center"/>
      </w:pPr>
    </w:p>
    <w:p w:rsidR="00F27DBE" w:rsidRDefault="00A02DB2">
      <w:pPr>
        <w:ind w:firstLine="1181"/>
      </w:pPr>
      <w:r>
        <w:t>ПРИРОДНО-РЕКРЕАЦИОННЫЕ ЗОНЫ</w:t>
      </w:r>
    </w:p>
    <w:p w:rsidR="00F27DBE" w:rsidRDefault="00F27DBE">
      <w:pPr>
        <w:jc w:val="both"/>
      </w:pPr>
    </w:p>
    <w:p w:rsidR="00F27DBE" w:rsidRDefault="00A02DB2">
      <w:pPr>
        <w:tabs>
          <w:tab w:val="left" w:pos="2160"/>
        </w:tabs>
        <w:jc w:val="both"/>
      </w:pPr>
      <w:proofErr w:type="gramStart"/>
      <w:r>
        <w:t>Р</w:t>
      </w:r>
      <w:proofErr w:type="gramEnd"/>
      <w:r>
        <w:t xml:space="preserve"> – 1</w:t>
      </w:r>
      <w:r>
        <w:tab/>
        <w:t>Зона рекреационно– ландшафтных территорий</w:t>
      </w:r>
    </w:p>
    <w:p w:rsidR="00F27DBE" w:rsidRDefault="00F27DBE"/>
    <w:p w:rsidR="00F27DBE" w:rsidRDefault="00A02DB2">
      <w:pPr>
        <w:ind w:firstLine="1125"/>
      </w:pPr>
      <w:r>
        <w:t>СЕЛЬСКОХОЗЯЙСТВЕННЫЕ ЗОНЫ</w:t>
      </w:r>
    </w:p>
    <w:p w:rsidR="00F27DBE" w:rsidRDefault="00F27DBE">
      <w:pPr>
        <w:jc w:val="center"/>
      </w:pPr>
    </w:p>
    <w:p w:rsidR="00F27DBE" w:rsidRDefault="00A02DB2">
      <w:pPr>
        <w:tabs>
          <w:tab w:val="left" w:pos="2160"/>
        </w:tabs>
        <w:jc w:val="both"/>
      </w:pPr>
      <w:r>
        <w:t>СХ – 1                        Зона сельскохозяйственного использования</w:t>
      </w:r>
    </w:p>
    <w:p w:rsidR="00F27DBE" w:rsidRDefault="00F27DBE">
      <w:pPr>
        <w:tabs>
          <w:tab w:val="left" w:pos="2160"/>
        </w:tabs>
        <w:jc w:val="both"/>
      </w:pPr>
    </w:p>
    <w:p w:rsidR="00F27DBE" w:rsidRDefault="00F27DBE"/>
    <w:p w:rsidR="00F27DBE" w:rsidRDefault="00A02DB2">
      <w:pPr>
        <w:rPr>
          <w:b/>
          <w:bCs/>
        </w:rPr>
      </w:pPr>
      <w:r>
        <w:rPr>
          <w:b/>
          <w:bCs/>
        </w:rPr>
        <w:t>Стр. 70.</w:t>
      </w:r>
    </w:p>
    <w:p w:rsidR="00F27DBE" w:rsidRDefault="00A02DB2">
      <w:pPr>
        <w:rPr>
          <w:rStyle w:val="11"/>
          <w:b/>
          <w:bCs/>
        </w:rPr>
      </w:pPr>
      <w:r>
        <w:rPr>
          <w:rStyle w:val="11"/>
          <w:b/>
          <w:bCs/>
        </w:rPr>
        <w:t>ЦС — 2. Зона объектов религиозного назначения.</w:t>
      </w:r>
    </w:p>
    <w:p w:rsidR="00F27DBE" w:rsidRDefault="00F27DBE"/>
    <w:tbl>
      <w:tblPr>
        <w:tblW w:w="0" w:type="auto"/>
        <w:tblInd w:w="153" w:type="dxa"/>
        <w:tblLayout w:type="fixed"/>
        <w:tblLook w:val="0000" w:firstRow="0" w:lastRow="0" w:firstColumn="0" w:lastColumn="0" w:noHBand="0" w:noVBand="0"/>
      </w:tblPr>
      <w:tblGrid>
        <w:gridCol w:w="672"/>
        <w:gridCol w:w="1334"/>
        <w:gridCol w:w="732"/>
        <w:gridCol w:w="2872"/>
        <w:gridCol w:w="4368"/>
      </w:tblGrid>
      <w:tr w:rsidR="00F27DBE"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jc w:val="center"/>
              <w:rPr>
                <w:sz w:val="22"/>
                <w:szCs w:val="22"/>
              </w:rPr>
            </w:pP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Зона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разрешен-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ного</w:t>
            </w:r>
            <w:proofErr w:type="spellEnd"/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использования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2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Разрешенное использование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недвижимости</w:t>
            </w: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27DBE"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ЦС-2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Условно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разрешен-</w:t>
            </w:r>
            <w:proofErr w:type="spellStart"/>
            <w:r>
              <w:rPr>
                <w:sz w:val="20"/>
                <w:szCs w:val="20"/>
              </w:rPr>
              <w:t>ный</w:t>
            </w:r>
            <w:proofErr w:type="spellEnd"/>
            <w:proofErr w:type="gramEnd"/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Объекты, связанные с отправлением культа, объекты, сопутствующие отправлению культа, гостиницы, дома приезжих, жилые дома священнослужителей и обслуживающего персонала, аптеки, киоски, временные павильоны розничной торговли, хозяйственные корпуса, общественные туалеты, парковки.</w:t>
            </w:r>
            <w:proofErr w:type="gramEnd"/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Объекты инженерной инфраструктуры (котельные</w:t>
            </w:r>
            <w:proofErr w:type="gramStart"/>
            <w:r>
              <w:rPr>
                <w:sz w:val="20"/>
                <w:szCs w:val="20"/>
              </w:rPr>
              <w:t>.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т</w:t>
            </w:r>
            <w:proofErr w:type="gramEnd"/>
            <w:r>
              <w:rPr>
                <w:sz w:val="20"/>
                <w:szCs w:val="20"/>
              </w:rPr>
              <w:t xml:space="preserve">рансформаторные подстанции, центральные тепловые пункты, </w:t>
            </w:r>
            <w:proofErr w:type="spellStart"/>
            <w:r>
              <w:rPr>
                <w:sz w:val="20"/>
                <w:szCs w:val="20"/>
              </w:rPr>
              <w:t>газорасределительные</w:t>
            </w:r>
            <w:proofErr w:type="spellEnd"/>
            <w:r>
              <w:rPr>
                <w:sz w:val="20"/>
                <w:szCs w:val="20"/>
              </w:rPr>
              <w:t xml:space="preserve"> пункты, АТС, и другие подобные объекты), согласно норм проектирования</w:t>
            </w:r>
          </w:p>
          <w:p w:rsidR="00F27DBE" w:rsidRDefault="00F27DB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Размер земельного участка в соответствии с проектом планировки и действующими градостроительными нормативами.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Размещение сопутствующих объектов в соответствии с проектом планировки.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3.Хозяйственная деятельность, не наносящая ущерб историческим памятникам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 Размер участка под жилые здания по проекту планировки.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 Ограждение по согласованию в установленном законодательством порядке.</w:t>
            </w:r>
          </w:p>
          <w:p w:rsidR="00F27DBE" w:rsidRDefault="00A02DB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6. Размер земельного участка для строительства трансформаторной подстанции, распределительного пункта, опор линий электропередачи выбирается согласно ведомственным строительным нормам отвода земель для электрических сетей напряжением 0,38-750 </w:t>
            </w:r>
            <w:proofErr w:type="spellStart"/>
            <w:r>
              <w:rPr>
                <w:sz w:val="20"/>
                <w:szCs w:val="20"/>
              </w:rPr>
              <w:t>кВ</w:t>
            </w:r>
            <w:proofErr w:type="spellEnd"/>
            <w:r>
              <w:rPr>
                <w:sz w:val="20"/>
                <w:szCs w:val="20"/>
              </w:rPr>
              <w:t xml:space="preserve"> №14278тм-т1.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 Предельные параметры разрешенного строительства для линейных объектов и объектов инженерной инфраструктуры  принимать 100% для всех территориальных зон.</w:t>
            </w:r>
          </w:p>
        </w:tc>
      </w:tr>
    </w:tbl>
    <w:p w:rsidR="00F27DBE" w:rsidRDefault="00F27DBE">
      <w:pPr>
        <w:pStyle w:val="western"/>
        <w:spacing w:before="0" w:after="0" w:line="100" w:lineRule="atLeast"/>
        <w:ind w:right="0" w:firstLine="0"/>
        <w:rPr>
          <w:b/>
          <w:bCs/>
          <w:sz w:val="24"/>
          <w:szCs w:val="24"/>
        </w:rPr>
      </w:pPr>
    </w:p>
    <w:p w:rsidR="00F27DBE" w:rsidRDefault="00A02DB2">
      <w:pPr>
        <w:pStyle w:val="western"/>
        <w:spacing w:before="0" w:after="0" w:line="100" w:lineRule="atLeast"/>
        <w:ind w:right="0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СО — 4.</w:t>
      </w:r>
    </w:p>
    <w:p w:rsidR="00F27DBE" w:rsidRDefault="00A02DB2">
      <w:pPr>
        <w:pStyle w:val="western"/>
        <w:spacing w:before="0" w:after="0" w:line="100" w:lineRule="atLeast"/>
        <w:ind w:right="0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Зона полигона ТБО</w:t>
      </w:r>
    </w:p>
    <w:p w:rsidR="00F27DBE" w:rsidRDefault="00A02DB2">
      <w:pPr>
        <w:pStyle w:val="a0"/>
        <w:ind w:firstLine="720"/>
      </w:pPr>
      <w:r>
        <w:t>Зона СО-4 выделена для обеспечения правовых условий использования полигона ТБО. Разрешается размещение зданий, сооружений и коммуникаций, связанных только с эксплуатацией полигона.</w:t>
      </w:r>
    </w:p>
    <w:p w:rsidR="00F27DBE" w:rsidRDefault="00F27DBE">
      <w:pPr>
        <w:pStyle w:val="a0"/>
        <w:ind w:firstLine="720"/>
      </w:pPr>
    </w:p>
    <w:tbl>
      <w:tblPr>
        <w:tblW w:w="0" w:type="auto"/>
        <w:tblInd w:w="142" w:type="dxa"/>
        <w:tblLayout w:type="fixed"/>
        <w:tblLook w:val="0000" w:firstRow="0" w:lastRow="0" w:firstColumn="0" w:lastColumn="0" w:noHBand="0" w:noVBand="0"/>
      </w:tblPr>
      <w:tblGrid>
        <w:gridCol w:w="694"/>
        <w:gridCol w:w="1331"/>
        <w:gridCol w:w="731"/>
        <w:gridCol w:w="2982"/>
        <w:gridCol w:w="4214"/>
      </w:tblGrid>
      <w:tr w:rsidR="00F27DBE"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Зона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разрешен-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ного</w:t>
            </w:r>
            <w:proofErr w:type="spellEnd"/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использо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вания</w:t>
            </w:r>
            <w:proofErr w:type="spellEnd"/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использования недвижимости</w:t>
            </w:r>
          </w:p>
        </w:tc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Предельные (минимальные и (или) максимальные) размеры земельных участков и предельные параметры строительства, реконструкции объектов капитального строительства</w:t>
            </w:r>
          </w:p>
        </w:tc>
      </w:tr>
      <w:tr w:rsidR="00F27DBE"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СО-4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Условно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разрешен-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pStyle w:val="western"/>
              <w:spacing w:before="0" w:after="0" w:line="100" w:lineRule="atLeast"/>
              <w:ind w:right="0" w:firstLine="0"/>
              <w:rPr>
                <w:rStyle w:val="11"/>
                <w:sz w:val="20"/>
                <w:szCs w:val="20"/>
              </w:rPr>
            </w:pPr>
            <w:r>
              <w:rPr>
                <w:rStyle w:val="11"/>
                <w:sz w:val="20"/>
                <w:szCs w:val="20"/>
              </w:rPr>
              <w:t>Полигон ТБО, строительство и реконструкция сооружений, коммуникаций и других объектов, землеройные и другие работы.</w:t>
            </w:r>
          </w:p>
          <w:p w:rsidR="00F27DBE" w:rsidRDefault="00A02DB2">
            <w:pPr>
              <w:pStyle w:val="western"/>
              <w:spacing w:line="100" w:lineRule="atLeast"/>
              <w:ind w:right="0" w:firstLine="0"/>
              <w:rPr>
                <w:rStyle w:val="11"/>
                <w:sz w:val="20"/>
                <w:szCs w:val="20"/>
              </w:rPr>
            </w:pPr>
            <w:r>
              <w:rPr>
                <w:rStyle w:val="11"/>
                <w:sz w:val="20"/>
                <w:szCs w:val="20"/>
              </w:rPr>
              <w:t xml:space="preserve">Объекты инженерной инфраструктуры </w:t>
            </w:r>
            <w:proofErr w:type="gramStart"/>
            <w:r>
              <w:rPr>
                <w:rStyle w:val="11"/>
                <w:sz w:val="20"/>
                <w:szCs w:val="20"/>
              </w:rPr>
              <w:t>согласно</w:t>
            </w:r>
            <w:proofErr w:type="gramEnd"/>
            <w:r>
              <w:rPr>
                <w:rStyle w:val="11"/>
                <w:sz w:val="20"/>
                <w:szCs w:val="20"/>
              </w:rPr>
              <w:t xml:space="preserve"> земельного законодательства</w:t>
            </w:r>
          </w:p>
          <w:p w:rsidR="00F27DBE" w:rsidRDefault="00F27DBE">
            <w:pPr>
              <w:pStyle w:val="western"/>
              <w:spacing w:line="100" w:lineRule="atLeast"/>
              <w:ind w:right="0" w:firstLine="0"/>
            </w:pPr>
          </w:p>
          <w:p w:rsidR="00F27DBE" w:rsidRDefault="00F27DBE">
            <w:pPr>
              <w:pStyle w:val="western"/>
              <w:spacing w:before="0" w:after="0" w:line="100" w:lineRule="atLeast"/>
              <w:ind w:right="0" w:firstLine="0"/>
            </w:pPr>
          </w:p>
        </w:tc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pStyle w:val="western"/>
              <w:spacing w:before="0" w:after="0" w:line="100" w:lineRule="atLeast"/>
              <w:ind w:righ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Радиус запрета жилищного строительства от полигона –500 метров.</w:t>
            </w:r>
          </w:p>
          <w:p w:rsidR="00F27DBE" w:rsidRDefault="00A02DB2">
            <w:pPr>
              <w:pStyle w:val="western"/>
              <w:spacing w:line="100" w:lineRule="atLeast"/>
              <w:ind w:right="0" w:firstLine="0"/>
              <w:rPr>
                <w:rStyle w:val="11"/>
                <w:sz w:val="20"/>
                <w:szCs w:val="20"/>
              </w:rPr>
            </w:pPr>
            <w:r>
              <w:rPr>
                <w:rStyle w:val="11"/>
                <w:sz w:val="20"/>
                <w:szCs w:val="20"/>
              </w:rPr>
              <w:t xml:space="preserve">2. Размер земельного участка для строительства трансформаторной подстанции, распределительного пункта, опор линий электропередачи выбирается согласно ведомственным строительным нормам отвода земель для электрических сетей напряжением 0,38-750 </w:t>
            </w:r>
            <w:proofErr w:type="spellStart"/>
            <w:r>
              <w:rPr>
                <w:rStyle w:val="11"/>
                <w:sz w:val="20"/>
                <w:szCs w:val="20"/>
              </w:rPr>
              <w:t>кВ</w:t>
            </w:r>
            <w:proofErr w:type="spellEnd"/>
            <w:r>
              <w:rPr>
                <w:rStyle w:val="11"/>
                <w:sz w:val="20"/>
                <w:szCs w:val="20"/>
              </w:rPr>
              <w:t xml:space="preserve"> №14278 тм-т1.</w:t>
            </w:r>
          </w:p>
          <w:p w:rsidR="00F27DBE" w:rsidRDefault="00A02DB2">
            <w:pPr>
              <w:pStyle w:val="western"/>
              <w:spacing w:before="0" w:after="0" w:line="100" w:lineRule="atLeast"/>
              <w:ind w:right="0" w:firstLine="0"/>
              <w:rPr>
                <w:rStyle w:val="11"/>
                <w:sz w:val="24"/>
                <w:szCs w:val="24"/>
              </w:rPr>
            </w:pPr>
            <w:r>
              <w:rPr>
                <w:rStyle w:val="11"/>
                <w:sz w:val="20"/>
                <w:szCs w:val="20"/>
              </w:rPr>
              <w:t>3. Предельные параметры разрешенного строительства для линейных объектов и объектов инженерной инфраструктуры принимать 100% для всех территориальных зон</w:t>
            </w:r>
            <w:r>
              <w:rPr>
                <w:rStyle w:val="11"/>
                <w:sz w:val="24"/>
                <w:szCs w:val="24"/>
              </w:rPr>
              <w:t>.</w:t>
            </w:r>
          </w:p>
        </w:tc>
      </w:tr>
    </w:tbl>
    <w:p w:rsidR="00F27DBE" w:rsidRDefault="00F27DBE"/>
    <w:p w:rsidR="00F27DBE" w:rsidRDefault="00A02DB2">
      <w:pPr>
        <w:pStyle w:val="western"/>
        <w:spacing w:before="0" w:after="0" w:line="100" w:lineRule="atLeast"/>
        <w:ind w:right="0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Стр. 75.</w:t>
      </w:r>
    </w:p>
    <w:p w:rsidR="00F27DBE" w:rsidRDefault="00A02DB2">
      <w:pPr>
        <w:pStyle w:val="western"/>
        <w:spacing w:before="0" w:after="0" w:line="100" w:lineRule="atLeast"/>
        <w:ind w:right="0" w:firstLine="0"/>
        <w:rPr>
          <w:rStyle w:val="11"/>
          <w:b/>
          <w:bCs/>
          <w:sz w:val="24"/>
          <w:szCs w:val="24"/>
        </w:rPr>
      </w:pPr>
      <w:r>
        <w:rPr>
          <w:rStyle w:val="11"/>
          <w:b/>
          <w:bCs/>
          <w:sz w:val="24"/>
          <w:szCs w:val="24"/>
        </w:rPr>
        <w:t>СО - 5. Зона скотомогильников</w:t>
      </w:r>
    </w:p>
    <w:p w:rsidR="00F27DBE" w:rsidRDefault="00A02DB2">
      <w:pPr>
        <w:pStyle w:val="western"/>
        <w:spacing w:line="100" w:lineRule="atLeast"/>
        <w:ind w:right="0" w:firstLine="720"/>
        <w:rPr>
          <w:rStyle w:val="11"/>
          <w:sz w:val="24"/>
          <w:szCs w:val="24"/>
        </w:rPr>
      </w:pPr>
      <w:r>
        <w:rPr>
          <w:rStyle w:val="11"/>
          <w:sz w:val="24"/>
          <w:szCs w:val="24"/>
        </w:rPr>
        <w:t>Зона СО - 5 выделена для обеспечения правовых условий использования участка скотомогильника</w:t>
      </w:r>
    </w:p>
    <w:tbl>
      <w:tblPr>
        <w:tblW w:w="0" w:type="auto"/>
        <w:tblInd w:w="142" w:type="dxa"/>
        <w:tblLayout w:type="fixed"/>
        <w:tblLook w:val="0000" w:firstRow="0" w:lastRow="0" w:firstColumn="0" w:lastColumn="0" w:noHBand="0" w:noVBand="0"/>
      </w:tblPr>
      <w:tblGrid>
        <w:gridCol w:w="694"/>
        <w:gridCol w:w="1331"/>
        <w:gridCol w:w="731"/>
        <w:gridCol w:w="2982"/>
        <w:gridCol w:w="4214"/>
      </w:tblGrid>
      <w:tr w:rsidR="00F27DBE"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Зона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разрешен-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ного</w:t>
            </w:r>
            <w:proofErr w:type="spellEnd"/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использо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вания</w:t>
            </w:r>
            <w:proofErr w:type="spellEnd"/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использования недвижимости</w:t>
            </w:r>
          </w:p>
        </w:tc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Предельные (минимальные и (или) максимальные) размеры земельных участков и предельные параметры строительства, реконструкции объектов капитального строительства</w:t>
            </w:r>
          </w:p>
        </w:tc>
      </w:tr>
      <w:tr w:rsidR="00F27DBE"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СО-5</w:t>
            </w:r>
          </w:p>
        </w:tc>
        <w:tc>
          <w:tcPr>
            <w:tcW w:w="13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Условно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разрешен-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pStyle w:val="western"/>
              <w:spacing w:before="0" w:after="0"/>
              <w:ind w:right="0" w:firstLine="0"/>
              <w:rPr>
                <w:rStyle w:val="11"/>
                <w:sz w:val="20"/>
                <w:szCs w:val="20"/>
              </w:rPr>
            </w:pPr>
            <w:r>
              <w:rPr>
                <w:rStyle w:val="11"/>
                <w:sz w:val="20"/>
                <w:szCs w:val="20"/>
              </w:rPr>
              <w:t>Действующие и закрытые скотомогильники, скотомогильник сибиреязвенный.</w:t>
            </w:r>
          </w:p>
        </w:tc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pStyle w:val="western"/>
              <w:spacing w:before="0" w:after="0"/>
              <w:ind w:right="0"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Радиус запрета жилищного строительства от действующих скотомогильников – 1000 м, метров.</w:t>
            </w:r>
          </w:p>
        </w:tc>
      </w:tr>
    </w:tbl>
    <w:p w:rsidR="00F27DBE" w:rsidRDefault="00F27DBE">
      <w:pPr>
        <w:jc w:val="both"/>
        <w:rPr>
          <w:b/>
        </w:rPr>
      </w:pPr>
    </w:p>
    <w:p w:rsidR="00F27DBE" w:rsidRDefault="00A02DB2">
      <w:pPr>
        <w:jc w:val="both"/>
        <w:rPr>
          <w:b/>
        </w:rPr>
      </w:pPr>
      <w:r>
        <w:rPr>
          <w:b/>
        </w:rPr>
        <w:t>Стр. 78</w:t>
      </w:r>
    </w:p>
    <w:p w:rsidR="00F27DBE" w:rsidRDefault="00A02DB2">
      <w:pPr>
        <w:jc w:val="both"/>
        <w:rPr>
          <w:rStyle w:val="11"/>
          <w:b/>
        </w:rPr>
      </w:pPr>
      <w:r>
        <w:rPr>
          <w:rStyle w:val="11"/>
          <w:b/>
        </w:rPr>
        <w:t xml:space="preserve">ПК – 2.  Зона производственно-коммунальных предприятий </w:t>
      </w:r>
      <w:r>
        <w:rPr>
          <w:rStyle w:val="11"/>
          <w:b/>
          <w:lang w:val="en-US"/>
        </w:rPr>
        <w:t>V</w:t>
      </w:r>
      <w:r>
        <w:rPr>
          <w:rStyle w:val="11"/>
          <w:b/>
        </w:rPr>
        <w:t xml:space="preserve"> класса опасности</w:t>
      </w:r>
    </w:p>
    <w:p w:rsidR="00F27DBE" w:rsidRDefault="00F27DBE">
      <w:pPr>
        <w:jc w:val="both"/>
        <w:rPr>
          <w:b/>
        </w:rPr>
      </w:pPr>
    </w:p>
    <w:p w:rsidR="00F27DBE" w:rsidRDefault="00A02DB2">
      <w:pPr>
        <w:jc w:val="both"/>
      </w:pPr>
      <w:r>
        <w:rPr>
          <w:rStyle w:val="11"/>
          <w:b/>
        </w:rPr>
        <w:t xml:space="preserve">    </w:t>
      </w:r>
      <w:r>
        <w:t xml:space="preserve">            Зона ПК – 2 выделена для обеспечения правовых условий формирования производственно-коммунальных предприятий и складских баз </w:t>
      </w:r>
      <w:r>
        <w:rPr>
          <w:rStyle w:val="11"/>
          <w:lang w:val="en-US"/>
        </w:rPr>
        <w:t>V</w:t>
      </w:r>
      <w:r>
        <w:t xml:space="preserve"> класса опасности с низкими уровнями шума и загрязнения с санитарно-защитной зоной 50 метров. Допускается широкий спектр коммерческих услуг, сопровождающих производственную деятельность.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требований.</w:t>
      </w:r>
    </w:p>
    <w:p w:rsidR="00F27DBE" w:rsidRDefault="00F27DBE">
      <w:pPr>
        <w:jc w:val="both"/>
      </w:pPr>
    </w:p>
    <w:tbl>
      <w:tblPr>
        <w:tblW w:w="0" w:type="auto"/>
        <w:tblInd w:w="143" w:type="dxa"/>
        <w:tblLayout w:type="fixed"/>
        <w:tblLook w:val="0000" w:firstRow="0" w:lastRow="0" w:firstColumn="0" w:lastColumn="0" w:noHBand="0" w:noVBand="0"/>
      </w:tblPr>
      <w:tblGrid>
        <w:gridCol w:w="679"/>
        <w:gridCol w:w="1216"/>
        <w:gridCol w:w="584"/>
        <w:gridCol w:w="4153"/>
        <w:gridCol w:w="2980"/>
      </w:tblGrid>
      <w:tr w:rsidR="00F27DBE">
        <w:trPr>
          <w:tblHeader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Зона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разрешен-</w:t>
            </w:r>
            <w:proofErr w:type="spellStart"/>
            <w:r>
              <w:rPr>
                <w:sz w:val="22"/>
                <w:szCs w:val="22"/>
              </w:rPr>
              <w:t>ного</w:t>
            </w:r>
            <w:proofErr w:type="spellEnd"/>
            <w:proofErr w:type="gramEnd"/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использо</w:t>
            </w:r>
            <w:proofErr w:type="spellEnd"/>
            <w:r>
              <w:rPr>
                <w:sz w:val="22"/>
                <w:szCs w:val="22"/>
              </w:rPr>
              <w:t>-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вания</w:t>
            </w:r>
            <w:proofErr w:type="spellEnd"/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4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F27DBE">
            <w:pPr>
              <w:jc w:val="both"/>
              <w:rPr>
                <w:sz w:val="22"/>
                <w:szCs w:val="22"/>
              </w:rPr>
            </w:pP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Разрешенное использование</w:t>
            </w:r>
          </w:p>
          <w:p w:rsidR="00F27DBE" w:rsidRDefault="00A02DB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недвижимости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27DBE">
        <w:trPr>
          <w:trHeight w:val="35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rStyle w:val="11"/>
                <w:sz w:val="20"/>
                <w:szCs w:val="20"/>
                <w:lang w:val="en-US"/>
              </w:rPr>
            </w:pPr>
            <w:r>
              <w:rPr>
                <w:rStyle w:val="11"/>
                <w:sz w:val="20"/>
                <w:szCs w:val="20"/>
              </w:rPr>
              <w:t>ПК-</w:t>
            </w:r>
            <w:r>
              <w:rPr>
                <w:rStyle w:val="11"/>
                <w:sz w:val="20"/>
                <w:szCs w:val="20"/>
                <w:lang w:val="en-US"/>
              </w:rPr>
              <w:t>2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Основной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rStyle w:val="11"/>
                <w:sz w:val="20"/>
                <w:szCs w:val="20"/>
              </w:rPr>
            </w:pPr>
            <w:proofErr w:type="gramStart"/>
            <w:r>
              <w:rPr>
                <w:rStyle w:val="11"/>
                <w:sz w:val="20"/>
                <w:szCs w:val="20"/>
              </w:rPr>
              <w:t xml:space="preserve">Коммунально-складские и производственные предприятия </w:t>
            </w:r>
            <w:r>
              <w:rPr>
                <w:rStyle w:val="11"/>
                <w:sz w:val="20"/>
                <w:szCs w:val="20"/>
                <w:lang w:val="en-US"/>
              </w:rPr>
              <w:t>V</w:t>
            </w:r>
            <w:r>
              <w:rPr>
                <w:rStyle w:val="11"/>
                <w:sz w:val="20"/>
                <w:szCs w:val="20"/>
              </w:rPr>
              <w:t xml:space="preserve"> класса опасности различного профиля, теплицы, гаражи боксового типа, многоэтажные, подземные и наземные гаражи, автостоянки на отдельном земельном участке, гаражи и автостоянки для постоянного хранения грузовых автомобилей,     станции технического обслуживания автомобилей, авторемонтные предприятия, открытые стоянки краткосрочного хранения автомобилей, площадки транзитного транспорта с местами хранения автобусов, грузовых и легковых автомобилей, объекты складского назначения различного профиля, объекты технического</w:t>
            </w:r>
            <w:proofErr w:type="gramEnd"/>
            <w:r>
              <w:rPr>
                <w:rStyle w:val="11"/>
                <w:sz w:val="20"/>
                <w:szCs w:val="20"/>
              </w:rPr>
              <w:t xml:space="preserve"> и инженерного обеспечения предприятий, санитарно-технические сооружения и установки коммунального назначения, офисы, конторы, административные службы, проектные, научно-исследовательские, конструкторские и изыскательские организации и лаборатории, предприятия оптовой, мелкооптовой торговли и магазины розничной торговли по продаже товаров собственного производства предприятий, отделения, участковые пункты милиции, пожарные части, объекты пожарной охраны.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Согласно проекту планировки и действующим градостроительным нормативам.</w:t>
            </w:r>
          </w:p>
        </w:tc>
      </w:tr>
      <w:tr w:rsidR="00F27DBE"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rStyle w:val="11"/>
                <w:sz w:val="20"/>
                <w:szCs w:val="20"/>
                <w:lang w:val="en-US"/>
              </w:rPr>
            </w:pPr>
            <w:r>
              <w:rPr>
                <w:rStyle w:val="11"/>
                <w:sz w:val="20"/>
                <w:szCs w:val="20"/>
              </w:rPr>
              <w:t>ПК-</w:t>
            </w:r>
            <w:r>
              <w:rPr>
                <w:rStyle w:val="11"/>
                <w:sz w:val="20"/>
                <w:szCs w:val="20"/>
                <w:lang w:val="en-US"/>
              </w:rPr>
              <w:t>2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Вспомогательный</w:t>
            </w:r>
          </w:p>
          <w:p w:rsidR="00F27DBE" w:rsidRDefault="00F27DBE">
            <w:pPr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Автостоянки для временного хранения грузовых автомобилей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Согласно проекту планировки и действующим градостроительным нормативам.</w:t>
            </w:r>
          </w:p>
        </w:tc>
      </w:tr>
      <w:tr w:rsidR="00F27DBE"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rStyle w:val="11"/>
                <w:sz w:val="20"/>
                <w:szCs w:val="20"/>
                <w:lang w:val="en-US"/>
              </w:rPr>
            </w:pPr>
            <w:r>
              <w:rPr>
                <w:rStyle w:val="11"/>
                <w:sz w:val="20"/>
                <w:szCs w:val="20"/>
              </w:rPr>
              <w:t>ПК-</w:t>
            </w:r>
            <w:r>
              <w:rPr>
                <w:rStyle w:val="11"/>
                <w:sz w:val="20"/>
                <w:szCs w:val="20"/>
                <w:lang w:val="en-US"/>
              </w:rPr>
              <w:t>2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Условно</w:t>
            </w:r>
          </w:p>
          <w:p w:rsidR="00F27DBE" w:rsidRDefault="00A02DB2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рвзрешен-ный</w:t>
            </w:r>
            <w:proofErr w:type="spellEnd"/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Автозаправочные станции, отдельно стоящие УВД</w:t>
            </w:r>
            <w:proofErr w:type="gramStart"/>
            <w:r>
              <w:rPr>
                <w:sz w:val="20"/>
                <w:szCs w:val="20"/>
              </w:rPr>
              <w:t>,Р</w:t>
            </w:r>
            <w:proofErr w:type="gramEnd"/>
            <w:r>
              <w:rPr>
                <w:sz w:val="20"/>
                <w:szCs w:val="20"/>
              </w:rPr>
              <w:t>ОВД, отделы ГИБДД, военные комиссариаты районные и городские, киоски, лоточная торговля, временные павильоны розничной торговли и обслуживания населения, спортплощадки, площадки отдыха для персонала предприятий, предприятия общественного питания, аптеки, отдельно стоящие объекты бытового обслуживания, питомники растений для озеленения промышленных территорий с санитарно-защитных зон, ветеринарные приемные пункты, антенны сотовой, радиорелейной и спутниковой связи.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27DBE" w:rsidRDefault="00A02DB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Объекты размещаются по обоснованию и в соответствии с действующими градостроительными нормативами.</w:t>
            </w:r>
          </w:p>
        </w:tc>
      </w:tr>
    </w:tbl>
    <w:p w:rsidR="00A02DB2" w:rsidRDefault="00A02DB2">
      <w:pPr>
        <w:jc w:val="both"/>
      </w:pPr>
    </w:p>
    <w:sectPr w:rsidR="00A02DB2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006" w:right="567" w:bottom="1538" w:left="1260" w:header="619" w:footer="93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636B" w:rsidRDefault="0037636B">
      <w:pPr>
        <w:spacing w:line="240" w:lineRule="auto"/>
      </w:pPr>
      <w:r>
        <w:separator/>
      </w:r>
    </w:p>
  </w:endnote>
  <w:endnote w:type="continuationSeparator" w:id="0">
    <w:p w:rsidR="0037636B" w:rsidRDefault="003763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5C22B2">
    <w:pPr>
      <w:pStyle w:val="a9"/>
      <w:tabs>
        <w:tab w:val="clear" w:pos="4677"/>
        <w:tab w:val="clear" w:pos="9355"/>
      </w:tabs>
      <w:ind w:firstLine="900"/>
      <w:jc w:val="center"/>
      <w:rPr>
        <w:rStyle w:val="11"/>
        <w:rFonts w:cs="Arial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824" behindDoc="1" locked="0" layoutInCell="1" allowOverlap="1">
              <wp:simplePos x="0" y="0"/>
              <wp:positionH relativeFrom="column">
                <wp:posOffset>346710</wp:posOffset>
              </wp:positionH>
              <wp:positionV relativeFrom="paragraph">
                <wp:posOffset>-934720</wp:posOffset>
              </wp:positionV>
              <wp:extent cx="0" cy="1139825"/>
              <wp:effectExtent l="13335" t="8255" r="5715" b="13970"/>
              <wp:wrapNone/>
              <wp:docPr id="3" name="Прямая соединительная линия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13982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единительная линия 16" o:spid="_x0000_s1026" type="#_x0000_t32" style="position:absolute;margin-left:27.3pt;margin-top:-73.6pt;width:0;height:89.75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" strokeweight=".26mm">
              <v:stroke joinstyle="miter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2848" behindDoc="1" locked="0" layoutInCell="1" allowOverlap="1">
              <wp:simplePos x="0" y="0"/>
              <wp:positionH relativeFrom="column">
                <wp:posOffset>544830</wp:posOffset>
              </wp:positionH>
              <wp:positionV relativeFrom="paragraph">
                <wp:posOffset>-934720</wp:posOffset>
              </wp:positionV>
              <wp:extent cx="0" cy="1139825"/>
              <wp:effectExtent l="11430" t="8255" r="7620" b="13970"/>
              <wp:wrapNone/>
              <wp:docPr id="2" name="Прямая соединительная линия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13982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5" o:spid="_x0000_s1026" type="#_x0000_t32" style="position:absolute;margin-left:42.9pt;margin-top:-73.6pt;width:0;height:89.75pt;z-index:-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" strokeweight=".26mm">
              <v:stroke joinstyle="miter"/>
            </v:shape>
          </w:pict>
        </mc:Fallback>
      </mc:AlternateContent>
    </w:r>
    <w:r w:rsidR="00A02DB2">
      <w:rPr>
        <w:rStyle w:val="11"/>
        <w:rFonts w:cs="Arial"/>
      </w:rPr>
      <w:t>г. Кострома, 2015 г.</w:t>
    </w:r>
  </w:p>
  <w:p w:rsidR="00F27DBE" w:rsidRDefault="00F27DBE">
    <w:pPr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A02DB2">
    <w:pPr>
      <w:widowControl w:val="0"/>
      <w:ind w:firstLine="709"/>
      <w:jc w:val="center"/>
    </w:pPr>
    <w:r>
      <w:t>Кострома, 2015г.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>
    <w:pPr>
      <w:pStyle w:val="a9"/>
      <w:ind w:firstLine="244"/>
    </w:pPr>
  </w:p>
  <w:p w:rsidR="00F27DBE" w:rsidRDefault="00A02DB2">
    <w:pPr>
      <w:pStyle w:val="a9"/>
      <w:spacing w:line="360" w:lineRule="auto"/>
      <w:ind w:firstLine="244"/>
    </w:pPr>
    <w:r>
      <w:t xml:space="preserve">  ООО «</w:t>
    </w:r>
    <w:proofErr w:type="spellStart"/>
    <w:r>
      <w:t>Облпроект</w:t>
    </w:r>
    <w:proofErr w:type="spellEnd"/>
    <w:r>
      <w:t>»                                                                                                   Кострома 2015г.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636B" w:rsidRDefault="0037636B">
      <w:pPr>
        <w:spacing w:line="240" w:lineRule="auto"/>
      </w:pPr>
      <w:r>
        <w:separator/>
      </w:r>
    </w:p>
  </w:footnote>
  <w:footnote w:type="continuationSeparator" w:id="0">
    <w:p w:rsidR="0037636B" w:rsidRDefault="0037636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05AE" w:rsidRDefault="000505AE">
    <w:pPr>
      <w:pStyle w:val="aa"/>
      <w:tabs>
        <w:tab w:val="clear" w:pos="4677"/>
        <w:tab w:val="clear" w:pos="9355"/>
      </w:tabs>
      <w:ind w:left="1482"/>
      <w:jc w:val="center"/>
      <w:rPr>
        <w:rStyle w:val="11"/>
        <w:sz w:val="36"/>
        <w:szCs w:val="36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4896" behindDoc="0" locked="0" layoutInCell="1" allowOverlap="1" wp14:anchorId="1D80EE61" wp14:editId="7645C8D1">
              <wp:simplePos x="0" y="0"/>
              <wp:positionH relativeFrom="column">
                <wp:posOffset>-800100</wp:posOffset>
              </wp:positionH>
              <wp:positionV relativeFrom="paragraph">
                <wp:posOffset>-441325</wp:posOffset>
              </wp:positionV>
              <wp:extent cx="7559675" cy="504825"/>
              <wp:effectExtent l="0" t="0" r="3175" b="9525"/>
              <wp:wrapSquare wrapText="bothSides"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9675" cy="5048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27DBE" w:rsidRDefault="00A02DB2">
                          <w:pPr>
                            <w:pStyle w:val="12"/>
                            <w:jc w:val="center"/>
                            <w:rPr>
                              <w:rStyle w:val="11"/>
                              <w:rFonts w:eastAsia="Times New Roman" w:cs="Times New Roman"/>
                              <w:b/>
                              <w:spacing w:val="34"/>
                              <w:sz w:val="36"/>
                              <w:szCs w:val="36"/>
                              <w:lang w:eastAsia="ar-SA" w:bidi="ar-SA"/>
                            </w:rPr>
                          </w:pPr>
                          <w:r>
                            <w:rPr>
                              <w:rStyle w:val="11"/>
                              <w:rFonts w:eastAsia="Times New Roman" w:cs="Times New Roman"/>
                              <w:spacing w:val="13"/>
                              <w:sz w:val="36"/>
                              <w:szCs w:val="36"/>
                              <w:lang w:eastAsia="ar-SA" w:bidi="ar-SA"/>
                            </w:rPr>
                            <w:t xml:space="preserve"> </w:t>
                          </w:r>
                          <w:r>
                            <w:rPr>
                              <w:rStyle w:val="11"/>
                              <w:rFonts w:eastAsia="Times New Roman" w:cs="Times New Roman"/>
                              <w:b/>
                              <w:spacing w:val="34"/>
                              <w:sz w:val="36"/>
                              <w:szCs w:val="36"/>
                              <w:lang w:eastAsia="ar-SA" w:bidi="ar-SA"/>
                            </w:rPr>
                            <w:t>Областной проектный институт</w:t>
                          </w:r>
                        </w:p>
                        <w:p w:rsidR="00F27DBE" w:rsidRDefault="00A02DB2">
                          <w:pPr>
                            <w:pStyle w:val="12"/>
                            <w:jc w:val="center"/>
                            <w:rPr>
                              <w:rStyle w:val="11"/>
                              <w:rFonts w:eastAsia="Times New Roman" w:cs="Times New Roman"/>
                              <w:b/>
                              <w:spacing w:val="34"/>
                              <w:sz w:val="36"/>
                              <w:szCs w:val="36"/>
                              <w:lang w:eastAsia="ar-SA" w:bidi="ar-SA"/>
                            </w:rPr>
                          </w:pPr>
                          <w:r>
                            <w:rPr>
                              <w:rStyle w:val="11"/>
                              <w:rFonts w:eastAsia="Times New Roman" w:cs="Times New Roman"/>
                              <w:b/>
                              <w:spacing w:val="34"/>
                              <w:sz w:val="36"/>
                              <w:szCs w:val="36"/>
                              <w:lang w:eastAsia="ar-SA" w:bidi="ar-SA"/>
                            </w:rPr>
                            <w:t>ООО «ОБЛПРОЕКТ»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6" type="#_x0000_t202" style="position:absolute;left:0;text-align:left;margin-left:-63pt;margin-top:-34.75pt;width:595.25pt;height:39.75pt;z-index:25166489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" stroked="f">
              <v:textbox inset="0,0,0,0">
                <w:txbxContent>
                  <w:p w:rsidR="00F27DBE" w:rsidRDefault="00A02DB2">
                    <w:pPr>
                      <w:pStyle w:val="12"/>
                      <w:jc w:val="center"/>
                      <w:rPr>
                        <w:rStyle w:val="11"/>
                        <w:rFonts w:eastAsia="Times New Roman" w:cs="Times New Roman"/>
                        <w:b/>
                        <w:spacing w:val="34"/>
                        <w:sz w:val="36"/>
                        <w:szCs w:val="36"/>
                        <w:lang w:eastAsia="ar-SA" w:bidi="ar-SA"/>
                      </w:rPr>
                    </w:pPr>
                    <w:r>
                      <w:rPr>
                        <w:rStyle w:val="11"/>
                        <w:rFonts w:eastAsia="Times New Roman" w:cs="Times New Roman"/>
                        <w:spacing w:val="13"/>
                        <w:sz w:val="36"/>
                        <w:szCs w:val="36"/>
                        <w:lang w:eastAsia="ar-SA" w:bidi="ar-SA"/>
                      </w:rPr>
                      <w:t xml:space="preserve"> </w:t>
                    </w:r>
                    <w:r>
                      <w:rPr>
                        <w:rStyle w:val="11"/>
                        <w:rFonts w:eastAsia="Times New Roman" w:cs="Times New Roman"/>
                        <w:b/>
                        <w:spacing w:val="34"/>
                        <w:sz w:val="36"/>
                        <w:szCs w:val="36"/>
                        <w:lang w:eastAsia="ar-SA" w:bidi="ar-SA"/>
                      </w:rPr>
                      <w:t>Областной проектный институт</w:t>
                    </w:r>
                  </w:p>
                  <w:p w:rsidR="00F27DBE" w:rsidRDefault="00A02DB2">
                    <w:pPr>
                      <w:pStyle w:val="12"/>
                      <w:jc w:val="center"/>
                      <w:rPr>
                        <w:rStyle w:val="11"/>
                        <w:rFonts w:eastAsia="Times New Roman" w:cs="Times New Roman"/>
                        <w:b/>
                        <w:spacing w:val="34"/>
                        <w:sz w:val="36"/>
                        <w:szCs w:val="36"/>
                        <w:lang w:eastAsia="ar-SA" w:bidi="ar-SA"/>
                      </w:rPr>
                    </w:pPr>
                    <w:r>
                      <w:rPr>
                        <w:rStyle w:val="11"/>
                        <w:rFonts w:eastAsia="Times New Roman" w:cs="Times New Roman"/>
                        <w:b/>
                        <w:spacing w:val="34"/>
                        <w:sz w:val="36"/>
                        <w:szCs w:val="36"/>
                        <w:lang w:eastAsia="ar-SA" w:bidi="ar-SA"/>
                      </w:rPr>
                      <w:t>ООО «ОБЛПРОЕКТ»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0560" behindDoc="1" locked="0" layoutInCell="1" allowOverlap="1" wp14:anchorId="6E35E200" wp14:editId="242BFF61">
              <wp:simplePos x="0" y="0"/>
              <wp:positionH relativeFrom="column">
                <wp:posOffset>148590</wp:posOffset>
              </wp:positionH>
              <wp:positionV relativeFrom="paragraph">
                <wp:posOffset>1371600</wp:posOffset>
              </wp:positionV>
              <wp:extent cx="3810" cy="8079740"/>
              <wp:effectExtent l="5715" t="9525" r="9525" b="6985"/>
              <wp:wrapNone/>
              <wp:docPr id="16" name="Прямая соединительная линия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3810" cy="8079740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единительная линия 7" o:spid="_x0000_s1026" type="#_x0000_t32" style="position:absolute;margin-left:11.7pt;margin-top:108pt;width:.3pt;height:636.2pt;flip:x;z-index:-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1584" behindDoc="1" locked="0" layoutInCell="1" allowOverlap="1" wp14:anchorId="46F0FCF0" wp14:editId="26244EB8">
              <wp:simplePos x="0" y="0"/>
              <wp:positionH relativeFrom="column">
                <wp:posOffset>346710</wp:posOffset>
              </wp:positionH>
              <wp:positionV relativeFrom="paragraph">
                <wp:posOffset>1464310</wp:posOffset>
              </wp:positionV>
              <wp:extent cx="0" cy="899160"/>
              <wp:effectExtent l="13335" t="6985" r="5715" b="8255"/>
              <wp:wrapNone/>
              <wp:docPr id="15" name="Прямая соединительная линия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99160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4" o:spid="_x0000_s1026" type="#_x0000_t32" style="position:absolute;margin-left:27.3pt;margin-top:115.3pt;width:0;height:70.8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2608" behindDoc="1" locked="0" layoutInCell="1" allowOverlap="1" wp14:anchorId="59EC9FEA" wp14:editId="65BFC140">
              <wp:simplePos x="0" y="0"/>
              <wp:positionH relativeFrom="column">
                <wp:posOffset>544830</wp:posOffset>
              </wp:positionH>
              <wp:positionV relativeFrom="paragraph">
                <wp:posOffset>1464310</wp:posOffset>
              </wp:positionV>
              <wp:extent cx="0" cy="899160"/>
              <wp:effectExtent l="11430" t="6985" r="7620" b="8255"/>
              <wp:wrapNone/>
              <wp:docPr id="13" name="Прямая соединительная линия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899160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5" o:spid="_x0000_s1026" type="#_x0000_t32" style="position:absolute;margin-left:42.9pt;margin-top:115.3pt;width:0;height:70.8pt;z-index:-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3632" behindDoc="1" locked="0" layoutInCell="1" allowOverlap="1" wp14:anchorId="0865AE03" wp14:editId="3FD162EF">
              <wp:simplePos x="0" y="0"/>
              <wp:positionH relativeFrom="column">
                <wp:posOffset>544830</wp:posOffset>
              </wp:positionH>
              <wp:positionV relativeFrom="paragraph">
                <wp:posOffset>-34925</wp:posOffset>
              </wp:positionV>
              <wp:extent cx="0" cy="229235"/>
              <wp:effectExtent l="11430" t="12700" r="7620" b="5715"/>
              <wp:wrapNone/>
              <wp:docPr id="12" name="Прямая соединительная линия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2923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9" o:spid="_x0000_s1026" type="#_x0000_t32" style="position:absolute;margin-left:42.9pt;margin-top:-2.75pt;width:0;height:18.05pt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5ECD4D5A" wp14:editId="051D706F">
              <wp:simplePos x="0" y="0"/>
              <wp:positionH relativeFrom="column">
                <wp:posOffset>148590</wp:posOffset>
              </wp:positionH>
              <wp:positionV relativeFrom="paragraph">
                <wp:posOffset>-34925</wp:posOffset>
              </wp:positionV>
              <wp:extent cx="0" cy="250825"/>
              <wp:effectExtent l="5715" t="12700" r="13335" b="12700"/>
              <wp:wrapNone/>
              <wp:docPr id="11" name="Прямая соединительная линия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082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2" o:spid="_x0000_s1026" type="#_x0000_t32" style="position:absolute;margin-left:11.7pt;margin-top:-2.75pt;width:0;height:19.75pt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556EF3AB" wp14:editId="1C86BA72">
              <wp:simplePos x="0" y="0"/>
              <wp:positionH relativeFrom="column">
                <wp:posOffset>346710</wp:posOffset>
              </wp:positionH>
              <wp:positionV relativeFrom="paragraph">
                <wp:posOffset>-34925</wp:posOffset>
              </wp:positionV>
              <wp:extent cx="0" cy="229235"/>
              <wp:effectExtent l="13335" t="12700" r="5715" b="5715"/>
              <wp:wrapNone/>
              <wp:docPr id="10" name="Прямая соединительная линия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2923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1" o:spid="_x0000_s1026" type="#_x0000_t32" style="position:absolute;margin-left:27.3pt;margin-top:-2.75pt;width:0;height:18.05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7AB5A4A" wp14:editId="03B3AF8A">
              <wp:simplePos x="0" y="0"/>
              <wp:positionH relativeFrom="column">
                <wp:posOffset>742950</wp:posOffset>
              </wp:positionH>
              <wp:positionV relativeFrom="paragraph">
                <wp:posOffset>-34925</wp:posOffset>
              </wp:positionV>
              <wp:extent cx="0" cy="229235"/>
              <wp:effectExtent l="9525" t="12700" r="9525" b="5715"/>
              <wp:wrapNone/>
              <wp:docPr id="9" name="Прямая соединительная линия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2923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0" o:spid="_x0000_s1026" type="#_x0000_t32" style="position:absolute;margin-left:58.5pt;margin-top:-2.75pt;width:0;height:18.05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F61EEEB" wp14:editId="0B17602D">
              <wp:simplePos x="0" y="0"/>
              <wp:positionH relativeFrom="column">
                <wp:posOffset>941070</wp:posOffset>
              </wp:positionH>
              <wp:positionV relativeFrom="paragraph">
                <wp:posOffset>-34925</wp:posOffset>
              </wp:positionV>
              <wp:extent cx="0" cy="250825"/>
              <wp:effectExtent l="7620" t="12700" r="11430" b="12700"/>
              <wp:wrapNone/>
              <wp:docPr id="8" name="Прямая соединительная линия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5082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3" o:spid="_x0000_s1026" type="#_x0000_t32" style="position:absolute;margin-left:74.1pt;margin-top:-2.75pt;width:0;height:19.7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1AD157AC" wp14:editId="6C1D133C">
              <wp:simplePos x="0" y="0"/>
              <wp:positionH relativeFrom="column">
                <wp:posOffset>941070</wp:posOffset>
              </wp:positionH>
              <wp:positionV relativeFrom="paragraph">
                <wp:posOffset>-34925</wp:posOffset>
              </wp:positionV>
              <wp:extent cx="0" cy="9486265"/>
              <wp:effectExtent l="7620" t="12700" r="11430" b="6985"/>
              <wp:wrapNone/>
              <wp:docPr id="7" name="Прямая соединительная линия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48626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14" o:spid="_x0000_s1026" type="#_x0000_t32" style="position:absolute;margin-left:74.1pt;margin-top:-2.75pt;width:0;height:746.9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3277D604" wp14:editId="3A5A1C9D">
              <wp:simplePos x="0" y="0"/>
              <wp:positionH relativeFrom="column">
                <wp:posOffset>742950</wp:posOffset>
              </wp:positionH>
              <wp:positionV relativeFrom="paragraph">
                <wp:posOffset>1371600</wp:posOffset>
              </wp:positionV>
              <wp:extent cx="19050" cy="8079740"/>
              <wp:effectExtent l="9525" t="9525" r="9525" b="6985"/>
              <wp:wrapNone/>
              <wp:docPr id="6" name="Прямая соединительная линия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19050" cy="8079740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6" o:spid="_x0000_s1026" type="#_x0000_t32" style="position:absolute;margin-left:58.5pt;margin-top:108pt;width:1.5pt;height:636.2pt;flip:x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E087F9D" wp14:editId="171475F1">
              <wp:simplePos x="0" y="0"/>
              <wp:positionH relativeFrom="column">
                <wp:posOffset>-48895</wp:posOffset>
              </wp:positionH>
              <wp:positionV relativeFrom="paragraph">
                <wp:posOffset>-34925</wp:posOffset>
              </wp:positionV>
              <wp:extent cx="0" cy="9486265"/>
              <wp:effectExtent l="8255" t="12700" r="10795" b="6985"/>
              <wp:wrapNone/>
              <wp:docPr id="5" name="Прямая соединительная линия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486265"/>
                      </a:xfrm>
                      <a:prstGeom prst="straightConnector1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рямая соединительная линия 8" o:spid="_x0000_s1026" type="#_x0000_t32" style="position:absolute;margin-left:-3.85pt;margin-top:-2.75pt;width:0;height:746.9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" strokeweight=".26mm">
              <v:stroke joinstyle="miter"/>
            </v:shape>
          </w:pict>
        </mc:Fallback>
      </mc:AlternateContent>
    </w:r>
    <w:r w:rsidR="005C22B2">
      <w:rPr>
        <w:noProof/>
        <w:lang w:eastAsia="ru-RU"/>
      </w:rPr>
      <w:drawing>
        <wp:anchor distT="0" distB="0" distL="0" distR="0" simplePos="0" relativeHeight="251663872" behindDoc="0" locked="0" layoutInCell="1" allowOverlap="1" wp14:anchorId="06FD521B" wp14:editId="3F438816">
          <wp:simplePos x="0" y="0"/>
          <wp:positionH relativeFrom="column">
            <wp:posOffset>118110</wp:posOffset>
          </wp:positionH>
          <wp:positionV relativeFrom="paragraph">
            <wp:posOffset>327025</wp:posOffset>
          </wp:positionV>
          <wp:extent cx="645160" cy="931545"/>
          <wp:effectExtent l="0" t="0" r="2540" b="1905"/>
          <wp:wrapSquare wrapText="bothSides"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5160" cy="93154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F27DBE" w:rsidRDefault="00A02DB2" w:rsidP="000505AE">
    <w:pPr>
      <w:pStyle w:val="aa"/>
      <w:tabs>
        <w:tab w:val="clear" w:pos="4677"/>
        <w:tab w:val="clear" w:pos="9355"/>
      </w:tabs>
      <w:ind w:left="1482"/>
      <w:jc w:val="right"/>
    </w:pPr>
    <w:r>
      <w:rPr>
        <w:rStyle w:val="11"/>
        <w:sz w:val="36"/>
        <w:szCs w:val="36"/>
      </w:rPr>
      <w:t xml:space="preserve">         </w:t>
    </w:r>
    <w:r>
      <w:rPr>
        <w:rStyle w:val="11"/>
      </w:rPr>
      <w:t xml:space="preserve"> </w:t>
    </w:r>
    <w:r>
      <w:rPr>
        <w:rStyle w:val="11"/>
        <w:i/>
        <w:sz w:val="28"/>
        <w:szCs w:val="28"/>
      </w:rPr>
      <w:t xml:space="preserve">Свидетельство СРО № 02-П от 28  </w:t>
    </w:r>
    <w:proofErr w:type="spellStart"/>
    <w:r>
      <w:rPr>
        <w:rStyle w:val="11"/>
        <w:i/>
        <w:sz w:val="28"/>
        <w:szCs w:val="28"/>
      </w:rPr>
      <w:t>сентябряря</w:t>
    </w:r>
    <w:proofErr w:type="spellEnd"/>
    <w:r>
      <w:rPr>
        <w:rStyle w:val="11"/>
        <w:i/>
        <w:sz w:val="28"/>
        <w:szCs w:val="28"/>
      </w:rPr>
      <w:t xml:space="preserve"> 2012 г.</w:t>
    </w:r>
    <w:r w:rsidR="005C22B2">
      <w:rPr>
        <w:i/>
        <w:noProof/>
        <w:sz w:val="28"/>
        <w:szCs w:val="28"/>
        <w:lang w:eastAsia="ru-RU"/>
      </w:rPr>
      <w:drawing>
        <wp:inline distT="0" distB="0" distL="0" distR="0" wp14:anchorId="1CC88943" wp14:editId="54469DF0">
          <wp:extent cx="5219700" cy="1514475"/>
          <wp:effectExtent l="0" t="0" r="0" b="9525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0" cy="1514475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>
    <w:pPr>
      <w:pStyle w:val="a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A02DB2">
    <w:pPr>
      <w:ind w:right="150" w:firstLine="188"/>
    </w:pPr>
    <w:r>
      <w:rPr>
        <w:rStyle w:val="11"/>
        <w:u w:val="single"/>
      </w:rPr>
      <w:t xml:space="preserve">  Проект внесения изменений в правила землепользования и застройки                                     </w:t>
    </w:r>
    <w:r>
      <w:rPr>
        <w:rStyle w:val="11"/>
        <w:u w:val="single"/>
      </w:rPr>
      <w:fldChar w:fldCharType="begin"/>
    </w:r>
    <w:r>
      <w:rPr>
        <w:rStyle w:val="11"/>
        <w:u w:val="single"/>
      </w:rPr>
      <w:instrText xml:space="preserve"> PAGE </w:instrText>
    </w:r>
    <w:r>
      <w:rPr>
        <w:rStyle w:val="11"/>
        <w:u w:val="single"/>
      </w:rPr>
      <w:fldChar w:fldCharType="separate"/>
    </w:r>
    <w:r w:rsidR="000505AE">
      <w:rPr>
        <w:rStyle w:val="11"/>
        <w:noProof/>
        <w:u w:val="single"/>
      </w:rPr>
      <w:t>6</w:t>
    </w:r>
    <w:r>
      <w:rPr>
        <w:rStyle w:val="11"/>
        <w:u w:val="single"/>
      </w:rPr>
      <w:fldChar w:fldCharType="end"/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7DBE" w:rsidRDefault="00F27D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lvl w:ilvl="0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 w:cs="OpenSymbol"/>
      </w:rPr>
    </w:lvl>
    <w:lvl w:ilvl="1">
      <w:start w:val="1"/>
      <w:numFmt w:val="bullet"/>
      <w:suff w:val="nothing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  <w:lvl w:ilvl="2">
      <w:start w:val="1"/>
      <w:numFmt w:val="bullet"/>
      <w:suff w:val="nothing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  <w:lvl w:ilvl="3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 w:cs="OpenSymbol"/>
      </w:rPr>
    </w:lvl>
    <w:lvl w:ilvl="4">
      <w:start w:val="1"/>
      <w:numFmt w:val="bullet"/>
      <w:suff w:val="nothing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  <w:lvl w:ilvl="5">
      <w:start w:val="1"/>
      <w:numFmt w:val="bullet"/>
      <w:suff w:val="nothing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  <w:lvl w:ilvl="6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 w:cs="OpenSymbol"/>
      </w:rPr>
    </w:lvl>
    <w:lvl w:ilvl="7">
      <w:start w:val="1"/>
      <w:numFmt w:val="bullet"/>
      <w:suff w:val="nothing"/>
      <w:lvlText w:val="◦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  <w:lvl w:ilvl="8">
      <w:start w:val="1"/>
      <w:numFmt w:val="bullet"/>
      <w:suff w:val="nothing"/>
      <w:lvlText w:val="▪"/>
      <w:lvlJc w:val="left"/>
      <w:pPr>
        <w:tabs>
          <w:tab w:val="num" w:pos="0"/>
        </w:tabs>
        <w:ind w:left="0" w:firstLine="0"/>
      </w:pPr>
      <w:rPr>
        <w:rFonts w:ascii="OpenSymbol" w:hAnsi="OpenSymbol" w:cs="OpenSymbol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hideGrammaticalError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22B2"/>
    <w:rsid w:val="000505AE"/>
    <w:rsid w:val="0037636B"/>
    <w:rsid w:val="005C22B2"/>
    <w:rsid w:val="00A02DB2"/>
    <w:rsid w:val="00F27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line="100" w:lineRule="atLeast"/>
      <w:textAlignment w:val="baseline"/>
    </w:pPr>
    <w:rPr>
      <w:kern w:val="1"/>
      <w:sz w:val="24"/>
      <w:szCs w:val="24"/>
      <w:lang w:eastAsia="ar-SA"/>
    </w:rPr>
  </w:style>
  <w:style w:type="paragraph" w:styleId="1">
    <w:name w:val="heading 1"/>
    <w:basedOn w:val="10"/>
    <w:next w:val="a0"/>
    <w:qFormat/>
    <w:pPr>
      <w:tabs>
        <w:tab w:val="num" w:pos="0"/>
      </w:tabs>
      <w:outlineLvl w:val="0"/>
    </w:pPr>
    <w:rPr>
      <w:b/>
      <w:bCs/>
    </w:rPr>
  </w:style>
  <w:style w:type="paragraph" w:styleId="2">
    <w:name w:val="heading 2"/>
    <w:basedOn w:val="10"/>
    <w:next w:val="a0"/>
    <w:qFormat/>
    <w:pPr>
      <w:tabs>
        <w:tab w:val="num" w:pos="0"/>
      </w:tabs>
      <w:outlineLvl w:val="1"/>
    </w:pPr>
    <w:rPr>
      <w:b/>
      <w:bCs/>
      <w:i/>
      <w:iCs/>
    </w:rPr>
  </w:style>
  <w:style w:type="paragraph" w:styleId="3">
    <w:name w:val="heading 3"/>
    <w:basedOn w:val="10"/>
    <w:next w:val="a0"/>
    <w:qFormat/>
    <w:pPr>
      <w:tabs>
        <w:tab w:val="num" w:pos="0"/>
      </w:tabs>
      <w:outlineLvl w:val="2"/>
    </w:pPr>
    <w:rPr>
      <w:b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Основной шрифт абзаца1"/>
  </w:style>
  <w:style w:type="character" w:customStyle="1" w:styleId="WW8Num1zfalse">
    <w:name w:val="WW8Num1zfalse"/>
  </w:style>
  <w:style w:type="character" w:customStyle="1" w:styleId="WW8Num1ztrue">
    <w:name w:val="WW8Num1ztrue"/>
  </w:style>
  <w:style w:type="character" w:customStyle="1" w:styleId="30">
    <w:name w:val="Знак3 Знак Знак Знак"/>
    <w:basedOn w:val="11"/>
    <w:rPr>
      <w:sz w:val="24"/>
      <w:szCs w:val="24"/>
      <w:lang w:val="ru-RU" w:eastAsia="ar-SA" w:bidi="ar-SA"/>
    </w:rPr>
  </w:style>
  <w:style w:type="character" w:customStyle="1" w:styleId="20">
    <w:name w:val="Знак2 Знак Знак Знак"/>
    <w:basedOn w:val="11"/>
    <w:rPr>
      <w:sz w:val="24"/>
      <w:szCs w:val="24"/>
      <w:lang w:val="ru-RU" w:eastAsia="ar-SA" w:bidi="ar-SA"/>
    </w:rPr>
  </w:style>
  <w:style w:type="character" w:customStyle="1" w:styleId="a4">
    <w:name w:val="Маркеры списка"/>
    <w:rPr>
      <w:rFonts w:ascii="OpenSymbol" w:eastAsia="OpenSymbol" w:hAnsi="OpenSymbol" w:cs="OpenSymbol"/>
    </w:rPr>
  </w:style>
  <w:style w:type="character" w:customStyle="1" w:styleId="a5">
    <w:name w:val="Текст выноски Знак"/>
    <w:basedOn w:val="11"/>
    <w:rPr>
      <w:rFonts w:ascii="Tahoma" w:hAnsi="Tahoma"/>
      <w:sz w:val="16"/>
      <w:szCs w:val="14"/>
    </w:rPr>
  </w:style>
  <w:style w:type="character" w:customStyle="1" w:styleId="WWCharLFO2LVL1">
    <w:name w:val="WW_CharLFO2LVL1"/>
    <w:rPr>
      <w:rFonts w:ascii="OpenSymbol" w:eastAsia="OpenSymbol" w:hAnsi="OpenSymbol" w:cs="OpenSymbol"/>
    </w:rPr>
  </w:style>
  <w:style w:type="character" w:customStyle="1" w:styleId="WWCharLFO2LVL2">
    <w:name w:val="WW_CharLFO2LVL2"/>
    <w:rPr>
      <w:rFonts w:ascii="OpenSymbol" w:eastAsia="OpenSymbol" w:hAnsi="OpenSymbol" w:cs="OpenSymbol"/>
    </w:rPr>
  </w:style>
  <w:style w:type="character" w:customStyle="1" w:styleId="WWCharLFO2LVL3">
    <w:name w:val="WW_CharLFO2LVL3"/>
    <w:rPr>
      <w:rFonts w:ascii="OpenSymbol" w:eastAsia="OpenSymbol" w:hAnsi="OpenSymbol" w:cs="OpenSymbol"/>
    </w:rPr>
  </w:style>
  <w:style w:type="character" w:customStyle="1" w:styleId="WWCharLFO2LVL4">
    <w:name w:val="WW_CharLFO2LVL4"/>
    <w:rPr>
      <w:rFonts w:ascii="OpenSymbol" w:eastAsia="OpenSymbol" w:hAnsi="OpenSymbol" w:cs="OpenSymbol"/>
    </w:rPr>
  </w:style>
  <w:style w:type="character" w:customStyle="1" w:styleId="WWCharLFO2LVL5">
    <w:name w:val="WW_CharLFO2LVL5"/>
    <w:rPr>
      <w:rFonts w:ascii="OpenSymbol" w:eastAsia="OpenSymbol" w:hAnsi="OpenSymbol" w:cs="OpenSymbol"/>
    </w:rPr>
  </w:style>
  <w:style w:type="character" w:customStyle="1" w:styleId="WWCharLFO2LVL6">
    <w:name w:val="WW_CharLFO2LVL6"/>
    <w:rPr>
      <w:rFonts w:ascii="OpenSymbol" w:eastAsia="OpenSymbol" w:hAnsi="OpenSymbol" w:cs="OpenSymbol"/>
    </w:rPr>
  </w:style>
  <w:style w:type="character" w:customStyle="1" w:styleId="WWCharLFO2LVL7">
    <w:name w:val="WW_CharLFO2LVL7"/>
    <w:rPr>
      <w:rFonts w:ascii="OpenSymbol" w:eastAsia="OpenSymbol" w:hAnsi="OpenSymbol" w:cs="OpenSymbol"/>
    </w:rPr>
  </w:style>
  <w:style w:type="character" w:customStyle="1" w:styleId="WWCharLFO2LVL8">
    <w:name w:val="WW_CharLFO2LVL8"/>
    <w:rPr>
      <w:rFonts w:ascii="OpenSymbol" w:eastAsia="OpenSymbol" w:hAnsi="OpenSymbol" w:cs="OpenSymbol"/>
    </w:rPr>
  </w:style>
  <w:style w:type="character" w:customStyle="1" w:styleId="WWCharLFO2LVL9">
    <w:name w:val="WW_CharLFO2LVL9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0">
    <w:name w:val="Body Text"/>
    <w:basedOn w:val="a"/>
    <w:pPr>
      <w:spacing w:after="120"/>
    </w:pPr>
  </w:style>
  <w:style w:type="paragraph" w:customStyle="1" w:styleId="12">
    <w:name w:val="Обычный1"/>
    <w:pPr>
      <w:widowControl w:val="0"/>
      <w:suppressAutoHyphens/>
      <w:spacing w:line="100" w:lineRule="atLeast"/>
      <w:textAlignment w:val="baseline"/>
    </w:pPr>
    <w:rPr>
      <w:rFonts w:eastAsia="Lucida Sans Unicode" w:cs="Mangal"/>
      <w:kern w:val="1"/>
      <w:sz w:val="24"/>
      <w:szCs w:val="24"/>
      <w:lang w:eastAsia="hi-IN" w:bidi="hi-IN"/>
    </w:rPr>
  </w:style>
  <w:style w:type="paragraph" w:customStyle="1" w:styleId="10">
    <w:name w:val="Название1"/>
    <w:basedOn w:val="a"/>
    <w:next w:val="a0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7">
    <w:name w:val="Subtitle"/>
    <w:basedOn w:val="10"/>
    <w:next w:val="a0"/>
    <w:qFormat/>
    <w:pPr>
      <w:jc w:val="center"/>
    </w:pPr>
    <w:rPr>
      <w:i/>
      <w:iCs/>
    </w:rPr>
  </w:style>
  <w:style w:type="paragraph" w:styleId="a8">
    <w:name w:val="List"/>
    <w:basedOn w:val="a0"/>
    <w:rPr>
      <w:rFonts w:cs="Mangal"/>
    </w:rPr>
  </w:style>
  <w:style w:type="paragraph" w:customStyle="1" w:styleId="13">
    <w:name w:val="Название объекта1"/>
    <w:basedOn w:val="a"/>
    <w:next w:val="a"/>
    <w:pPr>
      <w:spacing w:line="360" w:lineRule="auto"/>
      <w:ind w:firstLine="709"/>
      <w:jc w:val="both"/>
    </w:pPr>
    <w:rPr>
      <w:b/>
      <w:bCs/>
      <w:sz w:val="20"/>
      <w:szCs w:val="20"/>
    </w:rPr>
  </w:style>
  <w:style w:type="paragraph" w:customStyle="1" w:styleId="14">
    <w:name w:val="Указатель1"/>
    <w:basedOn w:val="a"/>
    <w:pPr>
      <w:suppressLineNumbers/>
    </w:pPr>
    <w:rPr>
      <w:rFonts w:cs="Mangal"/>
    </w:rPr>
  </w:style>
  <w:style w:type="paragraph" w:styleId="a9">
    <w:name w:val="footer"/>
    <w:basedOn w:val="a"/>
    <w:pPr>
      <w:tabs>
        <w:tab w:val="center" w:pos="4677"/>
        <w:tab w:val="right" w:pos="9355"/>
      </w:tabs>
    </w:pPr>
  </w:style>
  <w:style w:type="paragraph" w:styleId="aa">
    <w:name w:val="header"/>
    <w:basedOn w:val="a"/>
    <w:pPr>
      <w:tabs>
        <w:tab w:val="center" w:pos="4677"/>
        <w:tab w:val="right" w:pos="9355"/>
      </w:tabs>
    </w:pPr>
  </w:style>
  <w:style w:type="paragraph" w:customStyle="1" w:styleId="ab">
    <w:name w:val="Содержимое таблицы"/>
    <w:basedOn w:val="a"/>
    <w:pPr>
      <w:suppressLineNumbers/>
    </w:pPr>
  </w:style>
  <w:style w:type="paragraph" w:customStyle="1" w:styleId="ac">
    <w:name w:val="Заголовок таблицы"/>
    <w:basedOn w:val="ab"/>
    <w:pPr>
      <w:jc w:val="center"/>
    </w:pPr>
    <w:rPr>
      <w:b/>
      <w:bCs/>
    </w:rPr>
  </w:style>
  <w:style w:type="paragraph" w:customStyle="1" w:styleId="western">
    <w:name w:val="western"/>
    <w:basedOn w:val="a"/>
    <w:pPr>
      <w:suppressAutoHyphens w:val="0"/>
      <w:spacing w:before="280" w:after="280" w:line="360" w:lineRule="auto"/>
      <w:ind w:right="-6" w:firstLine="709"/>
      <w:jc w:val="both"/>
    </w:pPr>
    <w:rPr>
      <w:color w:val="000000"/>
      <w:sz w:val="28"/>
      <w:szCs w:val="28"/>
    </w:rPr>
  </w:style>
  <w:style w:type="paragraph" w:styleId="ad">
    <w:name w:val="No Spacing"/>
    <w:qFormat/>
    <w:pPr>
      <w:suppressAutoHyphens/>
      <w:spacing w:line="100" w:lineRule="atLeast"/>
      <w:textAlignment w:val="baseline"/>
    </w:pPr>
    <w:rPr>
      <w:rFonts w:ascii="Calibri" w:hAnsi="Calibri" w:cs="Calibri"/>
      <w:kern w:val="1"/>
      <w:sz w:val="22"/>
      <w:szCs w:val="22"/>
      <w:lang w:eastAsia="ar-SA"/>
    </w:rPr>
  </w:style>
  <w:style w:type="paragraph" w:styleId="ae">
    <w:name w:val="Balloon Text"/>
    <w:basedOn w:val="12"/>
    <w:rPr>
      <w:rFonts w:ascii="Tahoma" w:hAnsi="Tahoma"/>
      <w:sz w:val="16"/>
      <w:szCs w:val="14"/>
    </w:rPr>
  </w:style>
  <w:style w:type="paragraph" w:customStyle="1" w:styleId="af">
    <w:name w:val="Содержимое врезки"/>
    <w:basedOn w:val="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line="100" w:lineRule="atLeast"/>
      <w:textAlignment w:val="baseline"/>
    </w:pPr>
    <w:rPr>
      <w:kern w:val="1"/>
      <w:sz w:val="24"/>
      <w:szCs w:val="24"/>
      <w:lang w:eastAsia="ar-SA"/>
    </w:rPr>
  </w:style>
  <w:style w:type="paragraph" w:styleId="1">
    <w:name w:val="heading 1"/>
    <w:basedOn w:val="10"/>
    <w:next w:val="a0"/>
    <w:qFormat/>
    <w:pPr>
      <w:tabs>
        <w:tab w:val="num" w:pos="0"/>
      </w:tabs>
      <w:outlineLvl w:val="0"/>
    </w:pPr>
    <w:rPr>
      <w:b/>
      <w:bCs/>
    </w:rPr>
  </w:style>
  <w:style w:type="paragraph" w:styleId="2">
    <w:name w:val="heading 2"/>
    <w:basedOn w:val="10"/>
    <w:next w:val="a0"/>
    <w:qFormat/>
    <w:pPr>
      <w:tabs>
        <w:tab w:val="num" w:pos="0"/>
      </w:tabs>
      <w:outlineLvl w:val="1"/>
    </w:pPr>
    <w:rPr>
      <w:b/>
      <w:bCs/>
      <w:i/>
      <w:iCs/>
    </w:rPr>
  </w:style>
  <w:style w:type="paragraph" w:styleId="3">
    <w:name w:val="heading 3"/>
    <w:basedOn w:val="10"/>
    <w:next w:val="a0"/>
    <w:qFormat/>
    <w:pPr>
      <w:tabs>
        <w:tab w:val="num" w:pos="0"/>
      </w:tabs>
      <w:outlineLvl w:val="2"/>
    </w:pPr>
    <w:rPr>
      <w:b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Основной шрифт абзаца1"/>
  </w:style>
  <w:style w:type="character" w:customStyle="1" w:styleId="WW8Num1zfalse">
    <w:name w:val="WW8Num1zfalse"/>
  </w:style>
  <w:style w:type="character" w:customStyle="1" w:styleId="WW8Num1ztrue">
    <w:name w:val="WW8Num1ztrue"/>
  </w:style>
  <w:style w:type="character" w:customStyle="1" w:styleId="30">
    <w:name w:val="Знак3 Знак Знак Знак"/>
    <w:basedOn w:val="11"/>
    <w:rPr>
      <w:sz w:val="24"/>
      <w:szCs w:val="24"/>
      <w:lang w:val="ru-RU" w:eastAsia="ar-SA" w:bidi="ar-SA"/>
    </w:rPr>
  </w:style>
  <w:style w:type="character" w:customStyle="1" w:styleId="20">
    <w:name w:val="Знак2 Знак Знак Знак"/>
    <w:basedOn w:val="11"/>
    <w:rPr>
      <w:sz w:val="24"/>
      <w:szCs w:val="24"/>
      <w:lang w:val="ru-RU" w:eastAsia="ar-SA" w:bidi="ar-SA"/>
    </w:rPr>
  </w:style>
  <w:style w:type="character" w:customStyle="1" w:styleId="a4">
    <w:name w:val="Маркеры списка"/>
    <w:rPr>
      <w:rFonts w:ascii="OpenSymbol" w:eastAsia="OpenSymbol" w:hAnsi="OpenSymbol" w:cs="OpenSymbol"/>
    </w:rPr>
  </w:style>
  <w:style w:type="character" w:customStyle="1" w:styleId="a5">
    <w:name w:val="Текст выноски Знак"/>
    <w:basedOn w:val="11"/>
    <w:rPr>
      <w:rFonts w:ascii="Tahoma" w:hAnsi="Tahoma"/>
      <w:sz w:val="16"/>
      <w:szCs w:val="14"/>
    </w:rPr>
  </w:style>
  <w:style w:type="character" w:customStyle="1" w:styleId="WWCharLFO2LVL1">
    <w:name w:val="WW_CharLFO2LVL1"/>
    <w:rPr>
      <w:rFonts w:ascii="OpenSymbol" w:eastAsia="OpenSymbol" w:hAnsi="OpenSymbol" w:cs="OpenSymbol"/>
    </w:rPr>
  </w:style>
  <w:style w:type="character" w:customStyle="1" w:styleId="WWCharLFO2LVL2">
    <w:name w:val="WW_CharLFO2LVL2"/>
    <w:rPr>
      <w:rFonts w:ascii="OpenSymbol" w:eastAsia="OpenSymbol" w:hAnsi="OpenSymbol" w:cs="OpenSymbol"/>
    </w:rPr>
  </w:style>
  <w:style w:type="character" w:customStyle="1" w:styleId="WWCharLFO2LVL3">
    <w:name w:val="WW_CharLFO2LVL3"/>
    <w:rPr>
      <w:rFonts w:ascii="OpenSymbol" w:eastAsia="OpenSymbol" w:hAnsi="OpenSymbol" w:cs="OpenSymbol"/>
    </w:rPr>
  </w:style>
  <w:style w:type="character" w:customStyle="1" w:styleId="WWCharLFO2LVL4">
    <w:name w:val="WW_CharLFO2LVL4"/>
    <w:rPr>
      <w:rFonts w:ascii="OpenSymbol" w:eastAsia="OpenSymbol" w:hAnsi="OpenSymbol" w:cs="OpenSymbol"/>
    </w:rPr>
  </w:style>
  <w:style w:type="character" w:customStyle="1" w:styleId="WWCharLFO2LVL5">
    <w:name w:val="WW_CharLFO2LVL5"/>
    <w:rPr>
      <w:rFonts w:ascii="OpenSymbol" w:eastAsia="OpenSymbol" w:hAnsi="OpenSymbol" w:cs="OpenSymbol"/>
    </w:rPr>
  </w:style>
  <w:style w:type="character" w:customStyle="1" w:styleId="WWCharLFO2LVL6">
    <w:name w:val="WW_CharLFO2LVL6"/>
    <w:rPr>
      <w:rFonts w:ascii="OpenSymbol" w:eastAsia="OpenSymbol" w:hAnsi="OpenSymbol" w:cs="OpenSymbol"/>
    </w:rPr>
  </w:style>
  <w:style w:type="character" w:customStyle="1" w:styleId="WWCharLFO2LVL7">
    <w:name w:val="WW_CharLFO2LVL7"/>
    <w:rPr>
      <w:rFonts w:ascii="OpenSymbol" w:eastAsia="OpenSymbol" w:hAnsi="OpenSymbol" w:cs="OpenSymbol"/>
    </w:rPr>
  </w:style>
  <w:style w:type="character" w:customStyle="1" w:styleId="WWCharLFO2LVL8">
    <w:name w:val="WW_CharLFO2LVL8"/>
    <w:rPr>
      <w:rFonts w:ascii="OpenSymbol" w:eastAsia="OpenSymbol" w:hAnsi="OpenSymbol" w:cs="OpenSymbol"/>
    </w:rPr>
  </w:style>
  <w:style w:type="character" w:customStyle="1" w:styleId="WWCharLFO2LVL9">
    <w:name w:val="WW_CharLFO2LVL9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0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0">
    <w:name w:val="Body Text"/>
    <w:basedOn w:val="a"/>
    <w:pPr>
      <w:spacing w:after="120"/>
    </w:pPr>
  </w:style>
  <w:style w:type="paragraph" w:customStyle="1" w:styleId="12">
    <w:name w:val="Обычный1"/>
    <w:pPr>
      <w:widowControl w:val="0"/>
      <w:suppressAutoHyphens/>
      <w:spacing w:line="100" w:lineRule="atLeast"/>
      <w:textAlignment w:val="baseline"/>
    </w:pPr>
    <w:rPr>
      <w:rFonts w:eastAsia="Lucida Sans Unicode" w:cs="Mangal"/>
      <w:kern w:val="1"/>
      <w:sz w:val="24"/>
      <w:szCs w:val="24"/>
      <w:lang w:eastAsia="hi-IN" w:bidi="hi-IN"/>
    </w:rPr>
  </w:style>
  <w:style w:type="paragraph" w:customStyle="1" w:styleId="10">
    <w:name w:val="Название1"/>
    <w:basedOn w:val="a"/>
    <w:next w:val="a0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7">
    <w:name w:val="Subtitle"/>
    <w:basedOn w:val="10"/>
    <w:next w:val="a0"/>
    <w:qFormat/>
    <w:pPr>
      <w:jc w:val="center"/>
    </w:pPr>
    <w:rPr>
      <w:i/>
      <w:iCs/>
    </w:rPr>
  </w:style>
  <w:style w:type="paragraph" w:styleId="a8">
    <w:name w:val="List"/>
    <w:basedOn w:val="a0"/>
    <w:rPr>
      <w:rFonts w:cs="Mangal"/>
    </w:rPr>
  </w:style>
  <w:style w:type="paragraph" w:customStyle="1" w:styleId="13">
    <w:name w:val="Название объекта1"/>
    <w:basedOn w:val="a"/>
    <w:next w:val="a"/>
    <w:pPr>
      <w:spacing w:line="360" w:lineRule="auto"/>
      <w:ind w:firstLine="709"/>
      <w:jc w:val="both"/>
    </w:pPr>
    <w:rPr>
      <w:b/>
      <w:bCs/>
      <w:sz w:val="20"/>
      <w:szCs w:val="20"/>
    </w:rPr>
  </w:style>
  <w:style w:type="paragraph" w:customStyle="1" w:styleId="14">
    <w:name w:val="Указатель1"/>
    <w:basedOn w:val="a"/>
    <w:pPr>
      <w:suppressLineNumbers/>
    </w:pPr>
    <w:rPr>
      <w:rFonts w:cs="Mangal"/>
    </w:rPr>
  </w:style>
  <w:style w:type="paragraph" w:styleId="a9">
    <w:name w:val="footer"/>
    <w:basedOn w:val="a"/>
    <w:pPr>
      <w:tabs>
        <w:tab w:val="center" w:pos="4677"/>
        <w:tab w:val="right" w:pos="9355"/>
      </w:tabs>
    </w:pPr>
  </w:style>
  <w:style w:type="paragraph" w:styleId="aa">
    <w:name w:val="header"/>
    <w:basedOn w:val="a"/>
    <w:pPr>
      <w:tabs>
        <w:tab w:val="center" w:pos="4677"/>
        <w:tab w:val="right" w:pos="9355"/>
      </w:tabs>
    </w:pPr>
  </w:style>
  <w:style w:type="paragraph" w:customStyle="1" w:styleId="ab">
    <w:name w:val="Содержимое таблицы"/>
    <w:basedOn w:val="a"/>
    <w:pPr>
      <w:suppressLineNumbers/>
    </w:pPr>
  </w:style>
  <w:style w:type="paragraph" w:customStyle="1" w:styleId="ac">
    <w:name w:val="Заголовок таблицы"/>
    <w:basedOn w:val="ab"/>
    <w:pPr>
      <w:jc w:val="center"/>
    </w:pPr>
    <w:rPr>
      <w:b/>
      <w:bCs/>
    </w:rPr>
  </w:style>
  <w:style w:type="paragraph" w:customStyle="1" w:styleId="western">
    <w:name w:val="western"/>
    <w:basedOn w:val="a"/>
    <w:pPr>
      <w:suppressAutoHyphens w:val="0"/>
      <w:spacing w:before="280" w:after="280" w:line="360" w:lineRule="auto"/>
      <w:ind w:right="-6" w:firstLine="709"/>
      <w:jc w:val="both"/>
    </w:pPr>
    <w:rPr>
      <w:color w:val="000000"/>
      <w:sz w:val="28"/>
      <w:szCs w:val="28"/>
    </w:rPr>
  </w:style>
  <w:style w:type="paragraph" w:styleId="ad">
    <w:name w:val="No Spacing"/>
    <w:qFormat/>
    <w:pPr>
      <w:suppressAutoHyphens/>
      <w:spacing w:line="100" w:lineRule="atLeast"/>
      <w:textAlignment w:val="baseline"/>
    </w:pPr>
    <w:rPr>
      <w:rFonts w:ascii="Calibri" w:hAnsi="Calibri" w:cs="Calibri"/>
      <w:kern w:val="1"/>
      <w:sz w:val="22"/>
      <w:szCs w:val="22"/>
      <w:lang w:eastAsia="ar-SA"/>
    </w:rPr>
  </w:style>
  <w:style w:type="paragraph" w:styleId="ae">
    <w:name w:val="Balloon Text"/>
    <w:basedOn w:val="12"/>
    <w:rPr>
      <w:rFonts w:ascii="Tahoma" w:hAnsi="Tahoma"/>
      <w:sz w:val="16"/>
      <w:szCs w:val="14"/>
    </w:rPr>
  </w:style>
  <w:style w:type="paragraph" w:customStyle="1" w:styleId="af">
    <w:name w:val="Содержимое врезки"/>
    <w:basedOn w:val="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3" Type="http://schemas.microsoft.com/office/2007/relationships/stylesWithEffects" Target="stylesWithEffect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10" Type="http://schemas.openxmlformats.org/officeDocument/2006/relationships/footer" Target="foot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Relationship Id="rId22" Type="http://schemas.openxmlformats.org/officeDocument/2006/relationships/header" Target="header7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1570</Words>
  <Characters>8953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ГЕНЕРАЛЬНЫЙ ПЛАН</vt:lpstr>
    </vt:vector>
  </TitlesOfParts>
  <Company/>
  <LinksUpToDate>false</LinksUpToDate>
  <CharactersWithSpaces>10502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ГЕНЕРАЛЬНЫЙ ПЛАН</dc:title>
  <dc:creator>sda</dc:creator>
  <cp:lastModifiedBy>1</cp:lastModifiedBy>
  <cp:revision>3</cp:revision>
  <cp:lastPrinted>2015-02-05T07:37:00Z</cp:lastPrinted>
  <dcterms:created xsi:type="dcterms:W3CDTF">2017-05-10T05:49:00Z</dcterms:created>
  <dcterms:modified xsi:type="dcterms:W3CDTF">2017-05-10T05:58:00Z</dcterms:modified>
</cp:coreProperties>
</file>